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7"/>
      </w:tblGrid>
      <w:tr w:rsidR="00C34A68" w14:paraId="498013A2" w14:textId="77777777" w:rsidTr="00C34A68">
        <w:tc>
          <w:tcPr>
            <w:tcW w:w="2689" w:type="dxa"/>
          </w:tcPr>
          <w:p w14:paraId="498013A0" w14:textId="05A264A5" w:rsidR="00C34A68" w:rsidRDefault="00C34A68">
            <w:r>
              <w:t>Policy No:</w:t>
            </w:r>
            <w:r w:rsidR="00E01E54">
              <w:t xml:space="preserve"> </w:t>
            </w:r>
            <w:r w:rsidR="00E340A4">
              <w:t>1.17</w:t>
            </w:r>
          </w:p>
        </w:tc>
        <w:tc>
          <w:tcPr>
            <w:tcW w:w="6327" w:type="dxa"/>
          </w:tcPr>
          <w:p w14:paraId="498013A1" w14:textId="64D6E15C" w:rsidR="00C34A68" w:rsidRPr="004F1E6E" w:rsidRDefault="00C34A68">
            <w:pPr>
              <w:rPr>
                <w:b/>
                <w:bCs/>
              </w:rPr>
            </w:pPr>
            <w:r>
              <w:t>Policy Name:</w:t>
            </w:r>
            <w:r w:rsidR="00996D76">
              <w:t xml:space="preserve"> </w:t>
            </w:r>
            <w:r w:rsidR="00522706">
              <w:t>Business Continuity</w:t>
            </w:r>
          </w:p>
        </w:tc>
      </w:tr>
    </w:tbl>
    <w:p w14:paraId="498013A3" w14:textId="77777777" w:rsidR="00C34A68" w:rsidRDefault="00C34A68"/>
    <w:tbl>
      <w:tblPr>
        <w:tblStyle w:val="TableGrid"/>
        <w:tblW w:w="0" w:type="auto"/>
        <w:tblLook w:val="04A0" w:firstRow="1" w:lastRow="0" w:firstColumn="1" w:lastColumn="0" w:noHBand="0" w:noVBand="1"/>
      </w:tblPr>
      <w:tblGrid>
        <w:gridCol w:w="4531"/>
        <w:gridCol w:w="4485"/>
      </w:tblGrid>
      <w:tr w:rsidR="00C34A68" w14:paraId="498013A6" w14:textId="77777777" w:rsidTr="00C34A68">
        <w:tc>
          <w:tcPr>
            <w:tcW w:w="4531" w:type="dxa"/>
          </w:tcPr>
          <w:p w14:paraId="498013A4" w14:textId="1251C53D" w:rsidR="002B68ED" w:rsidRDefault="00C34A68" w:rsidP="00A209D6">
            <w:r>
              <w:t>Applies to:</w:t>
            </w:r>
            <w:r w:rsidR="00553E0C">
              <w:t xml:space="preserve"> </w:t>
            </w:r>
          </w:p>
        </w:tc>
        <w:tc>
          <w:tcPr>
            <w:tcW w:w="4485" w:type="dxa"/>
          </w:tcPr>
          <w:p w14:paraId="498013A5" w14:textId="77777777" w:rsidR="00C34A68" w:rsidRDefault="00C34A68">
            <w:r>
              <w:t>Version:</w:t>
            </w:r>
            <w:r w:rsidR="007C3154">
              <w:t xml:space="preserve"> </w:t>
            </w:r>
          </w:p>
        </w:tc>
      </w:tr>
      <w:tr w:rsidR="00C34A68" w14:paraId="498013A9" w14:textId="77777777" w:rsidTr="00C34A68">
        <w:tc>
          <w:tcPr>
            <w:tcW w:w="4531" w:type="dxa"/>
          </w:tcPr>
          <w:p w14:paraId="498013A7" w14:textId="77777777" w:rsidR="00C34A68" w:rsidRDefault="00A209D6">
            <w:r>
              <w:t>Specific responsibility</w:t>
            </w:r>
            <w:r w:rsidR="00C34A68">
              <w:t>:</w:t>
            </w:r>
            <w:r w:rsidR="007C3154">
              <w:t xml:space="preserve"> </w:t>
            </w:r>
          </w:p>
        </w:tc>
        <w:tc>
          <w:tcPr>
            <w:tcW w:w="4485" w:type="dxa"/>
          </w:tcPr>
          <w:p w14:paraId="498013A8" w14:textId="77777777" w:rsidR="00C34A68" w:rsidRDefault="00C34A68">
            <w:r>
              <w:t>Date Approved:</w:t>
            </w:r>
          </w:p>
        </w:tc>
      </w:tr>
      <w:tr w:rsidR="00C34A68" w14:paraId="498013AC" w14:textId="77777777" w:rsidTr="00C34A68">
        <w:tc>
          <w:tcPr>
            <w:tcW w:w="4531" w:type="dxa"/>
          </w:tcPr>
          <w:p w14:paraId="498013AA" w14:textId="77777777" w:rsidR="00C34A68" w:rsidRDefault="00C34A68"/>
        </w:tc>
        <w:tc>
          <w:tcPr>
            <w:tcW w:w="4485" w:type="dxa"/>
          </w:tcPr>
          <w:p w14:paraId="498013AB" w14:textId="77777777" w:rsidR="00C34A68" w:rsidRDefault="00C34A68">
            <w:r>
              <w:t>Review Date:</w:t>
            </w:r>
          </w:p>
        </w:tc>
      </w:tr>
    </w:tbl>
    <w:p w14:paraId="498013AD" w14:textId="77777777" w:rsidR="00C34A68" w:rsidRDefault="00C34A68" w:rsidP="006418F0">
      <w:pPr>
        <w:pStyle w:val="Heading1"/>
        <w:numPr>
          <w:ilvl w:val="0"/>
          <w:numId w:val="1"/>
        </w:numPr>
      </w:pPr>
      <w:r>
        <w:t>Purpose</w:t>
      </w:r>
    </w:p>
    <w:p w14:paraId="5C121C03" w14:textId="77777777" w:rsidR="00F22689" w:rsidRPr="00F22689" w:rsidRDefault="00F22689" w:rsidP="00F22689">
      <w:pPr>
        <w:rPr>
          <w:rFonts w:cstheme="minorHAnsi"/>
        </w:rPr>
      </w:pPr>
      <w:r w:rsidRPr="00F22689">
        <w:rPr>
          <w:rFonts w:cstheme="minorHAnsi"/>
        </w:rPr>
        <w:t xml:space="preserve">The purpose of this policy is to describe the systems and processes that will ensure that [Service Name] is well equipped to respond to numerous potential disruptions or breakdowns to key operational areas; this is so that [Service Name] can provide a safe environment for staff, </w:t>
      </w:r>
      <w:proofErr w:type="gramStart"/>
      <w:r w:rsidRPr="00F22689">
        <w:rPr>
          <w:rFonts w:cstheme="minorHAnsi"/>
        </w:rPr>
        <w:t>clients</w:t>
      </w:r>
      <w:proofErr w:type="gramEnd"/>
      <w:r w:rsidRPr="00F22689">
        <w:rPr>
          <w:rFonts w:cstheme="minorHAnsi"/>
        </w:rPr>
        <w:t xml:space="preserve"> and others, as well as support service and business continuity.</w:t>
      </w:r>
    </w:p>
    <w:p w14:paraId="3DC984C5" w14:textId="56EBCD43" w:rsidR="00F22689" w:rsidRPr="00F22689" w:rsidRDefault="00F22689" w:rsidP="00F22689">
      <w:pPr>
        <w:rPr>
          <w:rFonts w:cstheme="minorHAnsi"/>
        </w:rPr>
      </w:pPr>
      <w:r w:rsidRPr="00F22689">
        <w:rPr>
          <w:rFonts w:cstheme="minorHAnsi"/>
        </w:rPr>
        <w:t xml:space="preserve">This policy applies to all </w:t>
      </w:r>
      <w:r w:rsidR="0053055E">
        <w:t>[Service Name]</w:t>
      </w:r>
      <w:r w:rsidRPr="00F22689">
        <w:rPr>
          <w:rFonts w:cstheme="minorHAnsi"/>
        </w:rPr>
        <w:t xml:space="preserve"> staff, students, visitors, </w:t>
      </w:r>
      <w:proofErr w:type="gramStart"/>
      <w:r w:rsidRPr="00F22689">
        <w:rPr>
          <w:rFonts w:cstheme="minorHAnsi"/>
        </w:rPr>
        <w:t>clients</w:t>
      </w:r>
      <w:proofErr w:type="gramEnd"/>
      <w:r w:rsidRPr="00F22689">
        <w:rPr>
          <w:rFonts w:cstheme="minorHAnsi"/>
        </w:rPr>
        <w:t xml:space="preserve"> and Board members.</w:t>
      </w:r>
    </w:p>
    <w:p w14:paraId="498013AF" w14:textId="77777777" w:rsidR="00C34A68" w:rsidRDefault="00C34A68" w:rsidP="006418F0">
      <w:pPr>
        <w:pStyle w:val="Heading1"/>
        <w:numPr>
          <w:ilvl w:val="0"/>
          <w:numId w:val="1"/>
        </w:numPr>
      </w:pPr>
      <w:r>
        <w:t>Policy statement</w:t>
      </w:r>
    </w:p>
    <w:p w14:paraId="4C5CC392" w14:textId="448D64FE" w:rsidR="007A73CE" w:rsidRPr="007A73CE" w:rsidRDefault="007A73CE" w:rsidP="007A73CE">
      <w:pPr>
        <w:autoSpaceDE w:val="0"/>
        <w:autoSpaceDN w:val="0"/>
        <w:adjustRightInd w:val="0"/>
        <w:rPr>
          <w:rFonts w:eastAsiaTheme="minorEastAsia" w:cstheme="minorHAnsi"/>
        </w:rPr>
      </w:pPr>
      <w:r w:rsidRPr="007A73CE">
        <w:rPr>
          <w:rFonts w:cstheme="minorHAnsi"/>
        </w:rPr>
        <w:t xml:space="preserve">In cases of major, unexpected disruptions to critical service or business processes, </w:t>
      </w:r>
      <w:r>
        <w:t>[Service Name]</w:t>
      </w:r>
      <w:r w:rsidRPr="007A73CE">
        <w:rPr>
          <w:rFonts w:cstheme="minorHAnsi"/>
        </w:rPr>
        <w:t xml:space="preserve"> </w:t>
      </w:r>
      <w:r w:rsidRPr="007A73CE">
        <w:rPr>
          <w:rFonts w:eastAsiaTheme="minorEastAsia" w:cstheme="minorHAnsi"/>
        </w:rPr>
        <w:t xml:space="preserve">identifies the core functions and critical systems within its operations, determines acceptable estimated downtimes and establishes current continuity, </w:t>
      </w:r>
      <w:proofErr w:type="gramStart"/>
      <w:r w:rsidRPr="007A73CE">
        <w:rPr>
          <w:rFonts w:eastAsiaTheme="minorEastAsia" w:cstheme="minorHAnsi"/>
        </w:rPr>
        <w:t>contingency</w:t>
      </w:r>
      <w:proofErr w:type="gramEnd"/>
      <w:r w:rsidRPr="007A73CE">
        <w:rPr>
          <w:rFonts w:eastAsiaTheme="minorEastAsia" w:cstheme="minorHAnsi"/>
        </w:rPr>
        <w:t xml:space="preserve"> and recovery plans.</w:t>
      </w:r>
    </w:p>
    <w:p w14:paraId="1DC7A43D" w14:textId="5D7DE028" w:rsidR="007A73CE" w:rsidRPr="007A73CE" w:rsidRDefault="007A73CE" w:rsidP="007A73CE">
      <w:pPr>
        <w:autoSpaceDE w:val="0"/>
        <w:autoSpaceDN w:val="0"/>
        <w:adjustRightInd w:val="0"/>
        <w:rPr>
          <w:rFonts w:cstheme="minorHAnsi"/>
          <w:color w:val="000000"/>
        </w:rPr>
      </w:pPr>
      <w:r w:rsidRPr="007A73CE">
        <w:rPr>
          <w:rFonts w:eastAsiaTheme="minorEastAsia" w:cstheme="minorHAnsi"/>
        </w:rPr>
        <w:t xml:space="preserve">The business continuity plan is informed by </w:t>
      </w:r>
      <w:r>
        <w:t>[Service Name]</w:t>
      </w:r>
      <w:r w:rsidRPr="007A73CE">
        <w:rPr>
          <w:rFonts w:eastAsiaTheme="minorEastAsia" w:cstheme="minorHAnsi"/>
        </w:rPr>
        <w:t xml:space="preserve"> Risk Management Policy and plan; it is also related to the </w:t>
      </w:r>
      <w:r w:rsidRPr="007A73CE">
        <w:rPr>
          <w:rFonts w:cstheme="minorHAnsi"/>
          <w:color w:val="000000"/>
        </w:rPr>
        <w:t>Fire Safety, Incident Management, Critical Incidents, IT and Emergency Response Policies.</w:t>
      </w:r>
    </w:p>
    <w:p w14:paraId="498013B1" w14:textId="35C417C6" w:rsidR="00553E0C" w:rsidRPr="007060F7" w:rsidRDefault="007A73CE" w:rsidP="007060F7">
      <w:pPr>
        <w:autoSpaceDE w:val="0"/>
        <w:autoSpaceDN w:val="0"/>
        <w:adjustRightInd w:val="0"/>
        <w:rPr>
          <w:rFonts w:cstheme="minorHAnsi"/>
          <w:color w:val="000000"/>
        </w:rPr>
      </w:pPr>
      <w:r w:rsidRPr="007A73CE">
        <w:rPr>
          <w:rFonts w:cstheme="minorHAnsi"/>
          <w:color w:val="000000"/>
        </w:rPr>
        <w:t xml:space="preserve">The </w:t>
      </w:r>
      <w:r w:rsidR="00B918A5">
        <w:rPr>
          <w:rFonts w:cs="Comic Sans MS"/>
          <w:color w:val="000000"/>
        </w:rPr>
        <w:t>[Board / Management Committee]</w:t>
      </w:r>
      <w:r w:rsidRPr="007A73CE">
        <w:rPr>
          <w:rFonts w:cstheme="minorHAnsi"/>
          <w:color w:val="000000"/>
        </w:rPr>
        <w:t xml:space="preserve"> approves the business continuity plan as part of a suite of risk management plans, including the risk management plan, emergency response procedures, fire drills and evacuation procedures.</w:t>
      </w:r>
    </w:p>
    <w:p w14:paraId="5DDC4D6E" w14:textId="1A2839FA" w:rsidR="00322304" w:rsidRDefault="00C34A68" w:rsidP="00322304">
      <w:pPr>
        <w:pStyle w:val="Heading1"/>
        <w:numPr>
          <w:ilvl w:val="0"/>
          <w:numId w:val="1"/>
        </w:numPr>
      </w:pPr>
      <w:r>
        <w:t>References</w:t>
      </w:r>
    </w:p>
    <w:p w14:paraId="36F8D539" w14:textId="6FE7EC8D" w:rsidR="00020A3C" w:rsidRPr="00020A3C" w:rsidRDefault="00020A3C" w:rsidP="00020A3C">
      <w:pPr>
        <w:spacing w:after="0"/>
        <w:rPr>
          <w:rFonts w:cstheme="minorHAnsi"/>
        </w:rPr>
      </w:pPr>
      <w:r w:rsidRPr="00020A3C">
        <w:rPr>
          <w:rFonts w:cstheme="minorHAnsi"/>
        </w:rPr>
        <w:t xml:space="preserve">Work Health and Safety Act 2011 </w:t>
      </w:r>
    </w:p>
    <w:p w14:paraId="0318AB2D" w14:textId="77777777" w:rsidR="00020A3C" w:rsidRPr="00020A3C" w:rsidRDefault="00020A3C" w:rsidP="00020A3C">
      <w:pPr>
        <w:spacing w:after="0" w:line="276" w:lineRule="auto"/>
        <w:rPr>
          <w:rFonts w:cstheme="minorHAnsi"/>
        </w:rPr>
      </w:pPr>
      <w:r w:rsidRPr="00020A3C">
        <w:rPr>
          <w:rFonts w:cstheme="minorHAnsi"/>
        </w:rPr>
        <w:t xml:space="preserve">Workers Compensation Act 1987 </w:t>
      </w:r>
    </w:p>
    <w:p w14:paraId="0CC26A4A" w14:textId="77777777" w:rsidR="00020A3C" w:rsidRPr="00020A3C" w:rsidRDefault="00020A3C" w:rsidP="00020A3C">
      <w:pPr>
        <w:spacing w:after="0" w:line="276" w:lineRule="auto"/>
        <w:rPr>
          <w:rFonts w:cstheme="minorHAnsi"/>
        </w:rPr>
      </w:pPr>
      <w:r w:rsidRPr="00020A3C">
        <w:rPr>
          <w:rFonts w:cstheme="minorHAnsi"/>
        </w:rPr>
        <w:t>Workplace Injury Management and Workers Compensation Act 1998</w:t>
      </w:r>
    </w:p>
    <w:p w14:paraId="1CD34068" w14:textId="77777777" w:rsidR="00020A3C" w:rsidRPr="00020A3C" w:rsidRDefault="00020A3C" w:rsidP="00020A3C">
      <w:pPr>
        <w:spacing w:after="0" w:line="276" w:lineRule="auto"/>
        <w:rPr>
          <w:rFonts w:cstheme="minorHAnsi"/>
        </w:rPr>
      </w:pPr>
      <w:r w:rsidRPr="00020A3C">
        <w:rPr>
          <w:rFonts w:cstheme="minorHAnsi"/>
        </w:rPr>
        <w:t>Workers Compensation Legislation Amendment Act 2012</w:t>
      </w:r>
    </w:p>
    <w:p w14:paraId="03780ACD" w14:textId="77777777" w:rsidR="00020A3C" w:rsidRPr="00020A3C" w:rsidRDefault="00020A3C" w:rsidP="00020A3C">
      <w:pPr>
        <w:spacing w:after="0" w:line="276" w:lineRule="auto"/>
        <w:rPr>
          <w:rFonts w:cstheme="minorHAnsi"/>
        </w:rPr>
      </w:pPr>
      <w:r w:rsidRPr="00020A3C">
        <w:rPr>
          <w:rFonts w:cstheme="minorHAnsi"/>
        </w:rPr>
        <w:t>Work Health and Safety Act 2011 (Cwlth)</w:t>
      </w:r>
    </w:p>
    <w:p w14:paraId="3BDF64EA" w14:textId="77777777" w:rsidR="00020A3C" w:rsidRPr="00020A3C" w:rsidRDefault="00020A3C" w:rsidP="00020A3C">
      <w:pPr>
        <w:spacing w:after="0" w:line="276" w:lineRule="auto"/>
        <w:rPr>
          <w:rFonts w:cstheme="minorHAnsi"/>
        </w:rPr>
      </w:pPr>
      <w:r w:rsidRPr="00020A3C">
        <w:rPr>
          <w:rFonts w:cstheme="minorHAnsi"/>
        </w:rPr>
        <w:t>Work Health and Safety Regulations 2017 (Cwlth)</w:t>
      </w:r>
    </w:p>
    <w:p w14:paraId="498013B4" w14:textId="759015A5" w:rsidR="00C34A68" w:rsidRDefault="00C34A68" w:rsidP="006418F0">
      <w:pPr>
        <w:pStyle w:val="Heading1"/>
        <w:numPr>
          <w:ilvl w:val="0"/>
          <w:numId w:val="1"/>
        </w:numPr>
      </w:pPr>
      <w:r>
        <w:t>Definitions</w:t>
      </w:r>
    </w:p>
    <w:p w14:paraId="3AC26322" w14:textId="77777777" w:rsidR="006B03C3" w:rsidRDefault="006B03C3" w:rsidP="006B03C3">
      <w:r w:rsidRPr="006B03C3">
        <w:rPr>
          <w:b/>
          <w:bCs/>
        </w:rPr>
        <w:t>Critical incident</w:t>
      </w:r>
      <w:r>
        <w:t xml:space="preserve"> is a negative occurrence which may have the potential to disrupt regular business operations.</w:t>
      </w:r>
    </w:p>
    <w:p w14:paraId="4E61D6C2" w14:textId="77777777" w:rsidR="006B03C3" w:rsidRDefault="006B03C3" w:rsidP="006B03C3">
      <w:r w:rsidRPr="006B03C3">
        <w:rPr>
          <w:b/>
          <w:bCs/>
        </w:rPr>
        <w:t xml:space="preserve">Business continuity </w:t>
      </w:r>
      <w:r>
        <w:t>is the ability of an organisation to maintain regular operations during and after an incident, emergency or disaster has occurred.</w:t>
      </w:r>
    </w:p>
    <w:p w14:paraId="339B4A49" w14:textId="377C398D" w:rsidR="00ED7FD8" w:rsidRPr="00ED7FD8" w:rsidRDefault="006B03C3" w:rsidP="006B03C3">
      <w:r w:rsidRPr="006B03C3">
        <w:rPr>
          <w:b/>
          <w:bCs/>
        </w:rPr>
        <w:t>Business Impact Analysis</w:t>
      </w:r>
      <w:r>
        <w:t xml:space="preserve"> is a process to determine and evaluate the potential effects on regular business operations if an incident, </w:t>
      </w:r>
      <w:proofErr w:type="gramStart"/>
      <w:r>
        <w:t>emergency</w:t>
      </w:r>
      <w:proofErr w:type="gramEnd"/>
      <w:r>
        <w:t xml:space="preserve"> or disaster were to occur.</w:t>
      </w:r>
    </w:p>
    <w:p w14:paraId="498013B5" w14:textId="77777777" w:rsidR="00C34A68" w:rsidRDefault="00C34A68" w:rsidP="006418F0">
      <w:pPr>
        <w:pStyle w:val="Heading1"/>
        <w:numPr>
          <w:ilvl w:val="0"/>
          <w:numId w:val="1"/>
        </w:numPr>
      </w:pPr>
      <w:r>
        <w:t>Procedure</w:t>
      </w:r>
    </w:p>
    <w:p w14:paraId="7235FBAE" w14:textId="77777777" w:rsidR="00745D90" w:rsidRPr="00745D90" w:rsidRDefault="00745D90" w:rsidP="00745D90">
      <w:pPr>
        <w:spacing w:after="200" w:line="276" w:lineRule="auto"/>
        <w:rPr>
          <w:rFonts w:cstheme="minorHAnsi"/>
          <w:b/>
          <w:bCs/>
        </w:rPr>
      </w:pPr>
      <w:r w:rsidRPr="00745D90">
        <w:rPr>
          <w:rFonts w:cstheme="minorHAnsi"/>
          <w:b/>
          <w:bCs/>
        </w:rPr>
        <w:t xml:space="preserve">Identify critical activities/resources and undertake a business impact analysis </w:t>
      </w:r>
    </w:p>
    <w:p w14:paraId="1C053FE8" w14:textId="77777777" w:rsidR="00745D90" w:rsidRPr="00396750" w:rsidRDefault="00745D90" w:rsidP="00745D90">
      <w:pPr>
        <w:pStyle w:val="ListParagraph"/>
        <w:numPr>
          <w:ilvl w:val="0"/>
          <w:numId w:val="14"/>
        </w:numPr>
        <w:spacing w:after="200" w:line="276" w:lineRule="auto"/>
        <w:rPr>
          <w:rFonts w:cstheme="minorHAnsi"/>
        </w:rPr>
      </w:pPr>
      <w:r w:rsidRPr="00396750">
        <w:rPr>
          <w:rFonts w:cstheme="minorHAnsi"/>
        </w:rPr>
        <w:lastRenderedPageBreak/>
        <w:t xml:space="preserve">Identify your </w:t>
      </w:r>
      <w:r w:rsidRPr="00396750">
        <w:rPr>
          <w:rFonts w:cstheme="minorHAnsi"/>
          <w:b/>
          <w:bCs/>
        </w:rPr>
        <w:t>critical business activities and resources</w:t>
      </w:r>
      <w:r w:rsidRPr="00396750">
        <w:rPr>
          <w:rFonts w:cstheme="minorHAnsi"/>
        </w:rPr>
        <w:t>—these are the activities and resources without which your service could not continue.</w:t>
      </w:r>
    </w:p>
    <w:p w14:paraId="1071628E" w14:textId="77777777" w:rsidR="00745D90" w:rsidRPr="00396750" w:rsidRDefault="00745D90" w:rsidP="00745D90">
      <w:pPr>
        <w:pStyle w:val="ListParagraph"/>
        <w:numPr>
          <w:ilvl w:val="0"/>
          <w:numId w:val="14"/>
        </w:numPr>
        <w:spacing w:after="200" w:line="276" w:lineRule="auto"/>
        <w:rPr>
          <w:rFonts w:cstheme="minorHAnsi"/>
        </w:rPr>
      </w:pPr>
      <w:r w:rsidRPr="00396750">
        <w:rPr>
          <w:rFonts w:cstheme="minorHAnsi"/>
        </w:rPr>
        <w:t xml:space="preserve">Undertake a </w:t>
      </w:r>
      <w:r w:rsidRPr="00396750">
        <w:rPr>
          <w:rFonts w:cstheme="minorHAnsi"/>
          <w:b/>
          <w:bCs/>
        </w:rPr>
        <w:t>business impact analysis and estimated recovery time goal—</w:t>
      </w:r>
      <w:r w:rsidRPr="00396750">
        <w:rPr>
          <w:rFonts w:cstheme="minorHAnsi"/>
        </w:rPr>
        <w:t>for each critical business activity and resource, assess the effects that not having that activity or resource would have on your organisation. Then, estimate how quickly your organisation would require that activity or resource back to ensure the continuity of services and organisational functioning.</w:t>
      </w:r>
    </w:p>
    <w:p w14:paraId="68DE88B2" w14:textId="77777777" w:rsidR="00745D90" w:rsidRPr="00396750" w:rsidRDefault="00745D90" w:rsidP="00745D90">
      <w:pPr>
        <w:ind w:left="720"/>
        <w:rPr>
          <w:rFonts w:cstheme="minorHAnsi"/>
          <w:color w:val="000000" w:themeColor="text1"/>
        </w:rPr>
      </w:pPr>
      <w:r w:rsidRPr="00396750">
        <w:rPr>
          <w:rFonts w:cstheme="minorHAnsi"/>
          <w:color w:val="000000" w:themeColor="text1"/>
        </w:rPr>
        <w:t>An example of the first two steps of this process may appear as outlined in Table 1.</w:t>
      </w:r>
    </w:p>
    <w:p w14:paraId="3C2F0DD3" w14:textId="77777777" w:rsidR="00745D90" w:rsidRPr="00396750" w:rsidRDefault="00745D90" w:rsidP="00745D90">
      <w:pPr>
        <w:ind w:left="720"/>
        <w:rPr>
          <w:rFonts w:cstheme="minorHAnsi"/>
          <w:color w:val="000000" w:themeColor="text1"/>
        </w:rPr>
      </w:pPr>
      <w:r w:rsidRPr="00396750">
        <w:rPr>
          <w:rFonts w:cstheme="minorHAnsi"/>
          <w:color w:val="000000" w:themeColor="text1"/>
        </w:rPr>
        <w:t>Table 1: Business Impact Analysis.</w:t>
      </w:r>
    </w:p>
    <w:tbl>
      <w:tblPr>
        <w:tblStyle w:val="TableGrid"/>
        <w:tblW w:w="0" w:type="auto"/>
        <w:tblInd w:w="421" w:type="dxa"/>
        <w:tblLook w:val="04A0" w:firstRow="1" w:lastRow="0" w:firstColumn="1" w:lastColumn="0" w:noHBand="0" w:noVBand="1"/>
      </w:tblPr>
      <w:tblGrid>
        <w:gridCol w:w="3118"/>
        <w:gridCol w:w="1985"/>
        <w:gridCol w:w="3402"/>
      </w:tblGrid>
      <w:tr w:rsidR="00745D90" w:rsidRPr="00396750" w14:paraId="1FDD7521" w14:textId="77777777" w:rsidTr="005573FA">
        <w:tc>
          <w:tcPr>
            <w:tcW w:w="3118" w:type="dxa"/>
            <w:shd w:val="clear" w:color="auto" w:fill="002060"/>
          </w:tcPr>
          <w:p w14:paraId="74322679" w14:textId="77777777" w:rsidR="00745D90" w:rsidRPr="00396750" w:rsidRDefault="00745D90" w:rsidP="005573FA">
            <w:pPr>
              <w:rPr>
                <w:rFonts w:cstheme="minorHAnsi"/>
                <w:color w:val="FFFFFF" w:themeColor="background1"/>
              </w:rPr>
            </w:pPr>
            <w:r w:rsidRPr="00396750">
              <w:rPr>
                <w:rFonts w:cstheme="minorHAnsi"/>
                <w:color w:val="FFFFFF" w:themeColor="background1"/>
              </w:rPr>
              <w:t>Critical activity/resource</w:t>
            </w:r>
          </w:p>
        </w:tc>
        <w:tc>
          <w:tcPr>
            <w:tcW w:w="1985" w:type="dxa"/>
            <w:shd w:val="clear" w:color="auto" w:fill="002060"/>
          </w:tcPr>
          <w:p w14:paraId="42FAF375" w14:textId="77777777" w:rsidR="00745D90" w:rsidRPr="00396750" w:rsidRDefault="00745D90" w:rsidP="005573FA">
            <w:pPr>
              <w:rPr>
                <w:rFonts w:cstheme="minorHAnsi"/>
                <w:color w:val="FFFFFF" w:themeColor="background1"/>
              </w:rPr>
            </w:pPr>
            <w:r w:rsidRPr="00396750">
              <w:rPr>
                <w:rFonts w:cstheme="minorHAnsi"/>
                <w:color w:val="FFFFFF" w:themeColor="background1"/>
              </w:rPr>
              <w:t xml:space="preserve">Business impact analysis </w:t>
            </w:r>
          </w:p>
        </w:tc>
        <w:tc>
          <w:tcPr>
            <w:tcW w:w="3402" w:type="dxa"/>
            <w:shd w:val="clear" w:color="auto" w:fill="002060"/>
          </w:tcPr>
          <w:p w14:paraId="305AA0F4" w14:textId="77777777" w:rsidR="00745D90" w:rsidRPr="00396750" w:rsidRDefault="00745D90" w:rsidP="005573FA">
            <w:pPr>
              <w:rPr>
                <w:rFonts w:cstheme="minorHAnsi"/>
                <w:color w:val="FFFFFF" w:themeColor="background1"/>
              </w:rPr>
            </w:pPr>
            <w:r w:rsidRPr="00396750">
              <w:rPr>
                <w:rFonts w:cstheme="minorHAnsi"/>
                <w:color w:val="FFFFFF" w:themeColor="background1"/>
              </w:rPr>
              <w:t>Recovery time estimation</w:t>
            </w:r>
          </w:p>
        </w:tc>
      </w:tr>
      <w:tr w:rsidR="00745D90" w:rsidRPr="00396750" w14:paraId="34454046" w14:textId="77777777" w:rsidTr="005573FA">
        <w:tc>
          <w:tcPr>
            <w:tcW w:w="3118" w:type="dxa"/>
          </w:tcPr>
          <w:p w14:paraId="0DE32737" w14:textId="77777777" w:rsidR="00745D90" w:rsidRPr="00396750" w:rsidRDefault="00745D90" w:rsidP="005573FA">
            <w:pPr>
              <w:rPr>
                <w:rFonts w:cstheme="minorHAnsi"/>
                <w:color w:val="000000" w:themeColor="text1"/>
              </w:rPr>
            </w:pPr>
            <w:r w:rsidRPr="00396750">
              <w:rPr>
                <w:rFonts w:cstheme="minorHAnsi"/>
                <w:color w:val="000000" w:themeColor="text1"/>
              </w:rPr>
              <w:t>Community centre (CC) building.</w:t>
            </w:r>
          </w:p>
          <w:p w14:paraId="5E64339C" w14:textId="77777777" w:rsidR="00745D90" w:rsidRPr="00396750" w:rsidRDefault="00745D90" w:rsidP="005573FA">
            <w:pPr>
              <w:rPr>
                <w:rFonts w:cstheme="minorHAnsi"/>
                <w:color w:val="000000" w:themeColor="text1"/>
              </w:rPr>
            </w:pPr>
          </w:p>
          <w:p w14:paraId="451CBE37" w14:textId="77777777" w:rsidR="00745D90" w:rsidRPr="00396750" w:rsidRDefault="00745D90" w:rsidP="005573FA">
            <w:pPr>
              <w:rPr>
                <w:rFonts w:cstheme="minorHAnsi"/>
                <w:color w:val="000000" w:themeColor="text1"/>
              </w:rPr>
            </w:pPr>
            <w:r w:rsidRPr="00396750">
              <w:rPr>
                <w:rFonts w:cstheme="minorHAnsi"/>
                <w:color w:val="000000" w:themeColor="text1"/>
              </w:rPr>
              <w:t>Why is it critical?</w:t>
            </w:r>
          </w:p>
          <w:p w14:paraId="7ABA15F3" w14:textId="77777777" w:rsidR="00745D90" w:rsidRPr="00396750" w:rsidRDefault="00745D90" w:rsidP="005573FA">
            <w:pPr>
              <w:rPr>
                <w:rFonts w:cstheme="minorHAnsi"/>
                <w:color w:val="000000" w:themeColor="text1"/>
              </w:rPr>
            </w:pPr>
          </w:p>
          <w:p w14:paraId="4FE9008A" w14:textId="77777777" w:rsidR="00745D90" w:rsidRPr="00396750" w:rsidRDefault="00745D90" w:rsidP="005573FA">
            <w:pPr>
              <w:rPr>
                <w:rFonts w:cstheme="minorHAnsi"/>
                <w:color w:val="000000" w:themeColor="text1"/>
              </w:rPr>
            </w:pPr>
            <w:r w:rsidRPr="00396750">
              <w:rPr>
                <w:rFonts w:cstheme="minorHAnsi"/>
                <w:color w:val="000000" w:themeColor="text1"/>
              </w:rPr>
              <w:t xml:space="preserve">All services are centre based and provided by the CC building. </w:t>
            </w:r>
          </w:p>
          <w:p w14:paraId="38C69250" w14:textId="77777777" w:rsidR="00745D90" w:rsidRPr="00396750" w:rsidRDefault="00745D90" w:rsidP="005573FA">
            <w:pPr>
              <w:rPr>
                <w:rFonts w:cstheme="minorHAnsi"/>
                <w:color w:val="000000" w:themeColor="text1"/>
              </w:rPr>
            </w:pPr>
            <w:r w:rsidRPr="00396750">
              <w:rPr>
                <w:rFonts w:cstheme="minorHAnsi"/>
                <w:color w:val="000000" w:themeColor="text1"/>
              </w:rPr>
              <w:t xml:space="preserve">All resources </w:t>
            </w:r>
            <w:proofErr w:type="gramStart"/>
            <w:r w:rsidRPr="00396750">
              <w:rPr>
                <w:rFonts w:cstheme="minorHAnsi"/>
                <w:color w:val="000000" w:themeColor="text1"/>
              </w:rPr>
              <w:t>are located in</w:t>
            </w:r>
            <w:proofErr w:type="gramEnd"/>
            <w:r w:rsidRPr="00396750">
              <w:rPr>
                <w:rFonts w:cstheme="minorHAnsi"/>
                <w:color w:val="000000" w:themeColor="text1"/>
              </w:rPr>
              <w:t xml:space="preserve"> the CC building,</w:t>
            </w:r>
          </w:p>
        </w:tc>
        <w:tc>
          <w:tcPr>
            <w:tcW w:w="1985" w:type="dxa"/>
          </w:tcPr>
          <w:p w14:paraId="34E7DB48" w14:textId="77777777" w:rsidR="00745D90" w:rsidRPr="00396750" w:rsidRDefault="00745D90" w:rsidP="005573FA">
            <w:pPr>
              <w:rPr>
                <w:rFonts w:cstheme="minorHAnsi"/>
                <w:color w:val="000000" w:themeColor="text1"/>
              </w:rPr>
            </w:pPr>
            <w:r w:rsidRPr="00396750">
              <w:rPr>
                <w:rFonts w:cstheme="minorHAnsi"/>
                <w:color w:val="000000" w:themeColor="text1"/>
              </w:rPr>
              <w:t>In case of fire or another crisis resulting in the loss of a building,</w:t>
            </w:r>
          </w:p>
          <w:p w14:paraId="3DD4394A" w14:textId="77777777" w:rsidR="00745D90" w:rsidRPr="00396750" w:rsidRDefault="00745D90" w:rsidP="005573FA">
            <w:pPr>
              <w:rPr>
                <w:rFonts w:cstheme="minorHAnsi"/>
                <w:color w:val="000000" w:themeColor="text1"/>
              </w:rPr>
            </w:pPr>
            <w:r w:rsidRPr="00396750">
              <w:rPr>
                <w:rFonts w:cstheme="minorHAnsi"/>
                <w:color w:val="000000" w:themeColor="text1"/>
              </w:rPr>
              <w:t xml:space="preserve">no services could be </w:t>
            </w:r>
            <w:proofErr w:type="gramStart"/>
            <w:r w:rsidRPr="00396750">
              <w:rPr>
                <w:rFonts w:cstheme="minorHAnsi"/>
                <w:color w:val="000000" w:themeColor="text1"/>
              </w:rPr>
              <w:t>provided;</w:t>
            </w:r>
            <w:proofErr w:type="gramEnd"/>
            <w:r w:rsidRPr="00396750">
              <w:rPr>
                <w:rFonts w:cstheme="minorHAnsi"/>
                <w:color w:val="000000" w:themeColor="text1"/>
              </w:rPr>
              <w:t xml:space="preserve"> </w:t>
            </w:r>
          </w:p>
          <w:p w14:paraId="11A6A773" w14:textId="77777777" w:rsidR="00745D90" w:rsidRPr="00396750" w:rsidRDefault="00745D90" w:rsidP="005573FA">
            <w:pPr>
              <w:rPr>
                <w:rFonts w:cstheme="minorHAnsi"/>
                <w:color w:val="000000" w:themeColor="text1"/>
              </w:rPr>
            </w:pPr>
            <w:r w:rsidRPr="00396750">
              <w:rPr>
                <w:rFonts w:cstheme="minorHAnsi"/>
                <w:color w:val="000000" w:themeColor="text1"/>
              </w:rPr>
              <w:t xml:space="preserve">there could be losses of property, IT, </w:t>
            </w:r>
            <w:proofErr w:type="gramStart"/>
            <w:r w:rsidRPr="00396750">
              <w:rPr>
                <w:rFonts w:cstheme="minorHAnsi"/>
                <w:color w:val="000000" w:themeColor="text1"/>
              </w:rPr>
              <w:t>data</w:t>
            </w:r>
            <w:proofErr w:type="gramEnd"/>
            <w:r w:rsidRPr="00396750">
              <w:rPr>
                <w:rFonts w:cstheme="minorHAnsi"/>
                <w:color w:val="000000" w:themeColor="text1"/>
              </w:rPr>
              <w:t xml:space="preserve"> and records.</w:t>
            </w:r>
          </w:p>
          <w:p w14:paraId="417298E8" w14:textId="77777777" w:rsidR="00745D90" w:rsidRPr="00396750" w:rsidRDefault="00745D90" w:rsidP="005573FA">
            <w:pPr>
              <w:rPr>
                <w:rFonts w:cstheme="minorHAnsi"/>
                <w:color w:val="000000" w:themeColor="text1"/>
              </w:rPr>
            </w:pPr>
          </w:p>
        </w:tc>
        <w:tc>
          <w:tcPr>
            <w:tcW w:w="3402" w:type="dxa"/>
          </w:tcPr>
          <w:p w14:paraId="6460C39C" w14:textId="77777777" w:rsidR="00745D90" w:rsidRPr="00396750" w:rsidRDefault="00745D90" w:rsidP="005573FA">
            <w:pPr>
              <w:rPr>
                <w:rFonts w:cstheme="minorHAnsi"/>
                <w:color w:val="000000" w:themeColor="text1"/>
              </w:rPr>
            </w:pPr>
            <w:r w:rsidRPr="00396750">
              <w:rPr>
                <w:rFonts w:cstheme="minorHAnsi"/>
                <w:b/>
                <w:bCs/>
                <w:color w:val="000000" w:themeColor="text1"/>
              </w:rPr>
              <w:t>Immediate:</w:t>
            </w:r>
            <w:r w:rsidRPr="00396750">
              <w:rPr>
                <w:rFonts w:cstheme="minorHAnsi"/>
                <w:color w:val="000000" w:themeColor="text1"/>
              </w:rPr>
              <w:t xml:space="preserve"> safe evacuation procedure.</w:t>
            </w:r>
          </w:p>
          <w:p w14:paraId="6F3D34E0" w14:textId="77777777" w:rsidR="00745D90" w:rsidRPr="00396750" w:rsidRDefault="00745D90" w:rsidP="005573FA">
            <w:pPr>
              <w:rPr>
                <w:rFonts w:cstheme="minorHAnsi"/>
                <w:color w:val="000000" w:themeColor="text1"/>
              </w:rPr>
            </w:pPr>
            <w:r w:rsidRPr="00396750">
              <w:rPr>
                <w:rFonts w:cstheme="minorHAnsi"/>
                <w:b/>
                <w:bCs/>
                <w:color w:val="000000" w:themeColor="text1"/>
              </w:rPr>
              <w:t>Interim:</w:t>
            </w:r>
            <w:r w:rsidRPr="00396750">
              <w:rPr>
                <w:rFonts w:cstheme="minorHAnsi"/>
                <w:color w:val="000000" w:themeColor="text1"/>
              </w:rPr>
              <w:t xml:space="preserve"> One week to locate an interim service location and resume providing services to clients.</w:t>
            </w:r>
          </w:p>
          <w:p w14:paraId="1A226339" w14:textId="77777777" w:rsidR="00745D90" w:rsidRPr="00396750" w:rsidRDefault="00745D90" w:rsidP="005573FA">
            <w:pPr>
              <w:rPr>
                <w:rFonts w:cstheme="minorHAnsi"/>
                <w:color w:val="000000" w:themeColor="text1"/>
              </w:rPr>
            </w:pPr>
            <w:r w:rsidRPr="00396750">
              <w:rPr>
                <w:rFonts w:cstheme="minorHAnsi"/>
                <w:b/>
                <w:bCs/>
                <w:color w:val="000000" w:themeColor="text1"/>
              </w:rPr>
              <w:t>Longer term:</w:t>
            </w:r>
            <w:r w:rsidRPr="00396750">
              <w:rPr>
                <w:rFonts w:cstheme="minorHAnsi"/>
                <w:color w:val="000000" w:themeColor="text1"/>
              </w:rPr>
              <w:t xml:space="preserve"> A longer time frame to repair the CC building, depending on the extent and nature of the damage.</w:t>
            </w:r>
          </w:p>
        </w:tc>
      </w:tr>
    </w:tbl>
    <w:p w14:paraId="5FBF8A9B" w14:textId="77777777" w:rsidR="00745D90" w:rsidRPr="00DD652B" w:rsidRDefault="00745D90" w:rsidP="00745D90">
      <w:pPr>
        <w:spacing w:after="200" w:line="276" w:lineRule="auto"/>
        <w:rPr>
          <w:rFonts w:cstheme="minorHAnsi"/>
          <w:b/>
          <w:bCs/>
          <w:color w:val="000000" w:themeColor="text1"/>
        </w:rPr>
      </w:pPr>
    </w:p>
    <w:p w14:paraId="52353998" w14:textId="77777777" w:rsidR="00745D90" w:rsidRPr="00745D90" w:rsidRDefault="00745D90" w:rsidP="00745D90">
      <w:pPr>
        <w:spacing w:after="200" w:line="276" w:lineRule="auto"/>
        <w:rPr>
          <w:rFonts w:cstheme="minorHAnsi"/>
          <w:b/>
          <w:bCs/>
          <w:color w:val="000000" w:themeColor="text1"/>
        </w:rPr>
      </w:pPr>
      <w:r w:rsidRPr="00745D90">
        <w:rPr>
          <w:rFonts w:cstheme="minorHAnsi"/>
          <w:b/>
          <w:bCs/>
          <w:color w:val="000000" w:themeColor="text1"/>
        </w:rPr>
        <w:t xml:space="preserve">Apply the </w:t>
      </w:r>
      <w:r w:rsidRPr="00745D90">
        <w:rPr>
          <w:rFonts w:eastAsiaTheme="minorEastAsia" w:cstheme="minorHAnsi"/>
          <w:b/>
          <w:bCs/>
        </w:rPr>
        <w:t>PPRR model and develop the business continuity plan</w:t>
      </w:r>
    </w:p>
    <w:p w14:paraId="5EEF5B87" w14:textId="77777777" w:rsidR="00745D90" w:rsidRPr="00396750" w:rsidRDefault="00745D90" w:rsidP="00745D90">
      <w:pPr>
        <w:rPr>
          <w:rFonts w:cstheme="minorHAnsi"/>
          <w:color w:val="000000" w:themeColor="text1"/>
        </w:rPr>
      </w:pPr>
      <w:r w:rsidRPr="00396750">
        <w:rPr>
          <w:rFonts w:cstheme="minorHAnsi"/>
          <w:color w:val="000000" w:themeColor="text1"/>
        </w:rPr>
        <w:t>Develop a plan for each of the critical activities you identified in this document and what your organisation can do to:</w:t>
      </w:r>
    </w:p>
    <w:p w14:paraId="1F9725AF" w14:textId="77777777" w:rsidR="00745D90" w:rsidRPr="00396750" w:rsidRDefault="00745D90" w:rsidP="00745D90">
      <w:pPr>
        <w:pStyle w:val="ListParagraph"/>
        <w:numPr>
          <w:ilvl w:val="0"/>
          <w:numId w:val="10"/>
        </w:numPr>
        <w:spacing w:after="200" w:line="276" w:lineRule="auto"/>
        <w:rPr>
          <w:rFonts w:cstheme="minorHAnsi"/>
          <w:color w:val="000000" w:themeColor="text1"/>
        </w:rPr>
      </w:pPr>
      <w:r w:rsidRPr="00396750">
        <w:rPr>
          <w:rFonts w:cstheme="minorHAnsi"/>
          <w:b/>
          <w:bCs/>
          <w:color w:val="000000" w:themeColor="text1"/>
        </w:rPr>
        <w:t>Prevent</w:t>
      </w:r>
      <w:r w:rsidRPr="00396750">
        <w:rPr>
          <w:rFonts w:cstheme="minorHAnsi"/>
          <w:color w:val="000000" w:themeColor="text1"/>
        </w:rPr>
        <w:t xml:space="preserve"> the likelihood of the occurrence—this may not be possible with all risks (e.g., unexpected weather events), but it may be possible to prevent others, such as equipment failures through an effective Asset Management Policy.</w:t>
      </w:r>
    </w:p>
    <w:p w14:paraId="048D63AC" w14:textId="77777777" w:rsidR="00745D90" w:rsidRPr="00396750" w:rsidRDefault="00745D90" w:rsidP="00745D90">
      <w:pPr>
        <w:pStyle w:val="ListParagraph"/>
        <w:numPr>
          <w:ilvl w:val="0"/>
          <w:numId w:val="10"/>
        </w:numPr>
        <w:spacing w:after="200" w:line="276" w:lineRule="auto"/>
        <w:rPr>
          <w:rFonts w:cstheme="minorHAnsi"/>
          <w:color w:val="000000" w:themeColor="text1"/>
        </w:rPr>
      </w:pPr>
      <w:r w:rsidRPr="00396750">
        <w:rPr>
          <w:rFonts w:cstheme="minorHAnsi"/>
          <w:b/>
          <w:bCs/>
          <w:color w:val="000000" w:themeColor="text1"/>
        </w:rPr>
        <w:t>Prepare</w:t>
      </w:r>
      <w:r w:rsidRPr="00396750">
        <w:rPr>
          <w:rFonts w:cstheme="minorHAnsi"/>
          <w:color w:val="000000" w:themeColor="text1"/>
        </w:rPr>
        <w:t xml:space="preserve"> for the event, even if it is unlikely—for example, you can ensure that you have data backup systems to manage an IT failure, as well as adequate insurance against fire, </w:t>
      </w:r>
      <w:proofErr w:type="gramStart"/>
      <w:r w:rsidRPr="00396750">
        <w:rPr>
          <w:rFonts w:cstheme="minorHAnsi"/>
          <w:color w:val="000000" w:themeColor="text1"/>
        </w:rPr>
        <w:t>flood</w:t>
      </w:r>
      <w:proofErr w:type="gramEnd"/>
      <w:r w:rsidRPr="00396750">
        <w:rPr>
          <w:rFonts w:cstheme="minorHAnsi"/>
          <w:color w:val="000000" w:themeColor="text1"/>
        </w:rPr>
        <w:t xml:space="preserve"> and theft.</w:t>
      </w:r>
    </w:p>
    <w:p w14:paraId="3F3580B2" w14:textId="47B520BF" w:rsidR="00745D90" w:rsidRPr="00396750" w:rsidRDefault="00745D90" w:rsidP="00745D90">
      <w:pPr>
        <w:pStyle w:val="ListParagraph"/>
        <w:numPr>
          <w:ilvl w:val="0"/>
          <w:numId w:val="10"/>
        </w:numPr>
        <w:spacing w:after="200" w:line="276" w:lineRule="auto"/>
        <w:rPr>
          <w:rFonts w:cstheme="minorHAnsi"/>
          <w:color w:val="000000" w:themeColor="text1"/>
        </w:rPr>
      </w:pPr>
      <w:r w:rsidRPr="00396750">
        <w:rPr>
          <w:rFonts w:cstheme="minorHAnsi"/>
          <w:color w:val="000000" w:themeColor="text1"/>
        </w:rPr>
        <w:t xml:space="preserve">Develop an </w:t>
      </w:r>
      <w:r w:rsidRPr="00396750">
        <w:rPr>
          <w:rFonts w:cstheme="minorHAnsi"/>
          <w:b/>
          <w:bCs/>
          <w:color w:val="000000" w:themeColor="text1"/>
        </w:rPr>
        <w:t>emergency response</w:t>
      </w:r>
      <w:r w:rsidRPr="00396750">
        <w:rPr>
          <w:rFonts w:cstheme="minorHAnsi"/>
          <w:color w:val="000000" w:themeColor="text1"/>
        </w:rPr>
        <w:t xml:space="preserve"> </w:t>
      </w:r>
      <w:r w:rsidRPr="00396750">
        <w:rPr>
          <w:rFonts w:cstheme="minorHAnsi"/>
          <w:b/>
          <w:bCs/>
          <w:color w:val="000000" w:themeColor="text1"/>
        </w:rPr>
        <w:t>strategy</w:t>
      </w:r>
      <w:r w:rsidRPr="00396750">
        <w:rPr>
          <w:rFonts w:cstheme="minorHAnsi"/>
          <w:color w:val="000000" w:themeColor="text1"/>
        </w:rPr>
        <w:t xml:space="preserve"> if the worst occurs—for example, in the event of a fire or flood that destroys the building, ensure that you have evacuation procedures and arrangements to use an alternative venue from which your service can operate, data backups for your policies, procedures and client files and other strategies. It is best to split the actions into an immediate response checklist (see Table A1) and then have an action plan for interim arrangements that can enable the service to operate even if at a reduced capacity, while the full recovery plan is being implemented.</w:t>
      </w:r>
    </w:p>
    <w:p w14:paraId="029703E2" w14:textId="77777777" w:rsidR="00745D90" w:rsidRPr="00396750" w:rsidRDefault="00745D90" w:rsidP="00745D90">
      <w:pPr>
        <w:pStyle w:val="ListParagraph"/>
        <w:numPr>
          <w:ilvl w:val="0"/>
          <w:numId w:val="10"/>
        </w:numPr>
        <w:spacing w:after="200" w:line="276" w:lineRule="auto"/>
        <w:rPr>
          <w:rFonts w:cstheme="minorHAnsi"/>
          <w:color w:val="000000" w:themeColor="text1"/>
        </w:rPr>
      </w:pPr>
      <w:r w:rsidRPr="00396750">
        <w:rPr>
          <w:rFonts w:cstheme="minorHAnsi"/>
          <w:color w:val="000000" w:themeColor="text1"/>
        </w:rPr>
        <w:t>Implement</w:t>
      </w:r>
      <w:r w:rsidRPr="00396750">
        <w:rPr>
          <w:rFonts w:cstheme="minorHAnsi"/>
          <w:b/>
          <w:bCs/>
          <w:color w:val="000000" w:themeColor="text1"/>
        </w:rPr>
        <w:t xml:space="preserve"> recovery planning</w:t>
      </w:r>
      <w:r w:rsidRPr="00396750">
        <w:rPr>
          <w:rFonts w:cstheme="minorHAnsi"/>
          <w:color w:val="000000" w:themeColor="text1"/>
        </w:rPr>
        <w:t xml:space="preserve">—for each critical activity, develop a detailed recovery plan that has documented roles, </w:t>
      </w:r>
      <w:proofErr w:type="gramStart"/>
      <w:r w:rsidRPr="00396750">
        <w:rPr>
          <w:rFonts w:cstheme="minorHAnsi"/>
          <w:color w:val="000000" w:themeColor="text1"/>
        </w:rPr>
        <w:t>responsibilities</w:t>
      </w:r>
      <w:proofErr w:type="gramEnd"/>
      <w:r w:rsidRPr="00396750">
        <w:rPr>
          <w:rFonts w:cstheme="minorHAnsi"/>
          <w:color w:val="000000" w:themeColor="text1"/>
        </w:rPr>
        <w:t xml:space="preserve"> and time frames (refer to your business impact analysis and recovery time objective to inform your recovery plan). Have a copy of the plan off the premises and ensure that it is regularly updated and that all staff have a copy. There </w:t>
      </w:r>
      <w:r w:rsidRPr="00396750">
        <w:rPr>
          <w:rFonts w:cstheme="minorHAnsi"/>
          <w:color w:val="000000" w:themeColor="text1"/>
        </w:rPr>
        <w:lastRenderedPageBreak/>
        <w:t>are many elements of this plan that can and should be regularly rehearsed (e.g., the way that fire drills and evacuation procedures are regularly conducted).</w:t>
      </w:r>
    </w:p>
    <w:p w14:paraId="767CB90F" w14:textId="77777777" w:rsidR="00745D90" w:rsidRPr="00396750" w:rsidRDefault="00745D90" w:rsidP="00745D90">
      <w:pPr>
        <w:rPr>
          <w:rFonts w:cstheme="minorHAnsi"/>
          <w:color w:val="000000" w:themeColor="text1"/>
        </w:rPr>
      </w:pPr>
      <w:r w:rsidRPr="00396750">
        <w:rPr>
          <w:rFonts w:cstheme="minorHAnsi"/>
          <w:color w:val="000000" w:themeColor="text1"/>
        </w:rPr>
        <w:t>To use the previous example of a disaster resulting in the loss of a building through fire, the beginning steps of developing a business continuity plan using the PPRR model may appear as in Table 2.</w:t>
      </w:r>
    </w:p>
    <w:p w14:paraId="29D46AFD" w14:textId="77777777" w:rsidR="00745D90" w:rsidRPr="00050012" w:rsidRDefault="00745D90" w:rsidP="00745D90">
      <w:pPr>
        <w:rPr>
          <w:rFonts w:cstheme="minorHAnsi"/>
          <w:b/>
          <w:bCs/>
          <w:color w:val="000000" w:themeColor="text1"/>
        </w:rPr>
      </w:pPr>
      <w:r w:rsidRPr="00050012">
        <w:rPr>
          <w:rFonts w:cstheme="minorHAnsi"/>
          <w:b/>
          <w:bCs/>
          <w:color w:val="000000" w:themeColor="text1"/>
        </w:rPr>
        <w:t>Table 2: Business Continuity Plan.</w:t>
      </w:r>
    </w:p>
    <w:tbl>
      <w:tblPr>
        <w:tblStyle w:val="TableGrid"/>
        <w:tblW w:w="0" w:type="auto"/>
        <w:tblLook w:val="04A0" w:firstRow="1" w:lastRow="0" w:firstColumn="1" w:lastColumn="0" w:noHBand="0" w:noVBand="1"/>
      </w:tblPr>
      <w:tblGrid>
        <w:gridCol w:w="2254"/>
        <w:gridCol w:w="2254"/>
        <w:gridCol w:w="2254"/>
        <w:gridCol w:w="2254"/>
      </w:tblGrid>
      <w:tr w:rsidR="00745D90" w:rsidRPr="00396750" w14:paraId="4B33FE54" w14:textId="77777777" w:rsidTr="005573FA">
        <w:tc>
          <w:tcPr>
            <w:tcW w:w="2254" w:type="dxa"/>
            <w:shd w:val="clear" w:color="auto" w:fill="002060"/>
          </w:tcPr>
          <w:p w14:paraId="5519441A" w14:textId="77777777" w:rsidR="00745D90" w:rsidRPr="00396750" w:rsidRDefault="00745D90" w:rsidP="005573FA">
            <w:pPr>
              <w:rPr>
                <w:rFonts w:cstheme="minorHAnsi"/>
                <w:color w:val="FFFFFF" w:themeColor="background1"/>
              </w:rPr>
            </w:pPr>
            <w:r w:rsidRPr="00396750">
              <w:rPr>
                <w:rFonts w:cstheme="minorHAnsi"/>
                <w:color w:val="FFFFFF" w:themeColor="background1"/>
              </w:rPr>
              <w:t>Prevention</w:t>
            </w:r>
          </w:p>
        </w:tc>
        <w:tc>
          <w:tcPr>
            <w:tcW w:w="2254" w:type="dxa"/>
            <w:shd w:val="clear" w:color="auto" w:fill="002060"/>
          </w:tcPr>
          <w:p w14:paraId="45566B44" w14:textId="77777777" w:rsidR="00745D90" w:rsidRPr="00396750" w:rsidRDefault="00745D90" w:rsidP="005573FA">
            <w:pPr>
              <w:rPr>
                <w:rFonts w:cstheme="minorHAnsi"/>
                <w:color w:val="FFFFFF" w:themeColor="background1"/>
              </w:rPr>
            </w:pPr>
            <w:r w:rsidRPr="00396750">
              <w:rPr>
                <w:rFonts w:cstheme="minorHAnsi"/>
                <w:color w:val="FFFFFF" w:themeColor="background1"/>
              </w:rPr>
              <w:t xml:space="preserve">Preparedness </w:t>
            </w:r>
          </w:p>
        </w:tc>
        <w:tc>
          <w:tcPr>
            <w:tcW w:w="2254" w:type="dxa"/>
            <w:shd w:val="clear" w:color="auto" w:fill="002060"/>
          </w:tcPr>
          <w:p w14:paraId="1F5DF708" w14:textId="77777777" w:rsidR="00745D90" w:rsidRPr="00396750" w:rsidRDefault="00745D90" w:rsidP="005573FA">
            <w:pPr>
              <w:rPr>
                <w:rFonts w:cstheme="minorHAnsi"/>
                <w:color w:val="FFFFFF" w:themeColor="background1"/>
              </w:rPr>
            </w:pPr>
            <w:r w:rsidRPr="00396750">
              <w:rPr>
                <w:rFonts w:cstheme="minorHAnsi"/>
                <w:color w:val="FFFFFF" w:themeColor="background1"/>
              </w:rPr>
              <w:t>Emergency response plan</w:t>
            </w:r>
          </w:p>
        </w:tc>
        <w:tc>
          <w:tcPr>
            <w:tcW w:w="2254" w:type="dxa"/>
            <w:shd w:val="clear" w:color="auto" w:fill="002060"/>
          </w:tcPr>
          <w:p w14:paraId="72DAB3E3" w14:textId="77777777" w:rsidR="00745D90" w:rsidRPr="00396750" w:rsidRDefault="00745D90" w:rsidP="005573FA">
            <w:pPr>
              <w:rPr>
                <w:rFonts w:cstheme="minorHAnsi"/>
                <w:color w:val="FFFFFF" w:themeColor="background1"/>
              </w:rPr>
            </w:pPr>
            <w:r w:rsidRPr="00396750">
              <w:rPr>
                <w:rFonts w:cstheme="minorHAnsi"/>
                <w:color w:val="FFFFFF" w:themeColor="background1"/>
              </w:rPr>
              <w:t>Plan recovery</w:t>
            </w:r>
          </w:p>
        </w:tc>
      </w:tr>
      <w:tr w:rsidR="00745D90" w:rsidRPr="00396750" w14:paraId="25F0FAA0" w14:textId="77777777" w:rsidTr="005573FA">
        <w:tc>
          <w:tcPr>
            <w:tcW w:w="2254" w:type="dxa"/>
          </w:tcPr>
          <w:p w14:paraId="24B0C7E4" w14:textId="77777777" w:rsidR="00745D90" w:rsidRPr="00396750" w:rsidRDefault="00745D90" w:rsidP="00745D90">
            <w:pPr>
              <w:pStyle w:val="ListParagraph"/>
              <w:numPr>
                <w:ilvl w:val="0"/>
                <w:numId w:val="12"/>
              </w:numPr>
              <w:ind w:left="164" w:hanging="164"/>
              <w:rPr>
                <w:rFonts w:cstheme="minorHAnsi"/>
                <w:color w:val="000000" w:themeColor="text1"/>
              </w:rPr>
            </w:pPr>
            <w:r w:rsidRPr="00396750">
              <w:rPr>
                <w:rFonts w:cstheme="minorHAnsi"/>
                <w:color w:val="000000" w:themeColor="text1"/>
              </w:rPr>
              <w:t>Building maintenance checks and audits building to ensure that it is safe and in good repair.</w:t>
            </w:r>
          </w:p>
          <w:p w14:paraId="2CF13478" w14:textId="77777777" w:rsidR="00745D90" w:rsidRPr="00396750" w:rsidRDefault="00745D90" w:rsidP="00745D90">
            <w:pPr>
              <w:pStyle w:val="ListParagraph"/>
              <w:numPr>
                <w:ilvl w:val="0"/>
                <w:numId w:val="12"/>
              </w:numPr>
              <w:ind w:left="164" w:hanging="164"/>
              <w:rPr>
                <w:rFonts w:cstheme="minorHAnsi"/>
                <w:color w:val="000000" w:themeColor="text1"/>
              </w:rPr>
            </w:pPr>
            <w:r w:rsidRPr="00396750">
              <w:rPr>
                <w:rFonts w:cstheme="minorHAnsi"/>
                <w:color w:val="000000" w:themeColor="text1"/>
              </w:rPr>
              <w:t>Smoke alarms and sprinklers are tested.</w:t>
            </w:r>
          </w:p>
          <w:p w14:paraId="3C76B3BD" w14:textId="77777777" w:rsidR="00745D90" w:rsidRPr="00396750" w:rsidRDefault="00745D90" w:rsidP="005573FA">
            <w:pPr>
              <w:rPr>
                <w:rFonts w:cstheme="minorHAnsi"/>
                <w:color w:val="000000" w:themeColor="text1"/>
              </w:rPr>
            </w:pPr>
          </w:p>
          <w:p w14:paraId="30DA32D3" w14:textId="77777777" w:rsidR="00745D90" w:rsidRPr="00396750" w:rsidRDefault="00745D90" w:rsidP="005573FA">
            <w:pPr>
              <w:rPr>
                <w:rFonts w:cstheme="minorHAnsi"/>
                <w:color w:val="000000" w:themeColor="text1"/>
              </w:rPr>
            </w:pPr>
          </w:p>
          <w:p w14:paraId="3DDCA856" w14:textId="77777777" w:rsidR="00745D90" w:rsidRPr="00396750" w:rsidRDefault="00745D90" w:rsidP="005573FA">
            <w:pPr>
              <w:rPr>
                <w:rFonts w:cstheme="minorHAnsi"/>
                <w:color w:val="000000" w:themeColor="text1"/>
              </w:rPr>
            </w:pPr>
          </w:p>
          <w:p w14:paraId="5532C35B" w14:textId="77777777" w:rsidR="00745D90" w:rsidRPr="00396750" w:rsidRDefault="00745D90" w:rsidP="005573FA">
            <w:pPr>
              <w:rPr>
                <w:rFonts w:cstheme="minorHAnsi"/>
                <w:color w:val="000000" w:themeColor="text1"/>
              </w:rPr>
            </w:pPr>
          </w:p>
          <w:p w14:paraId="177D6B47" w14:textId="77777777" w:rsidR="00745D90" w:rsidRPr="00396750" w:rsidRDefault="00745D90" w:rsidP="005573FA">
            <w:pPr>
              <w:rPr>
                <w:rFonts w:cstheme="minorHAnsi"/>
                <w:color w:val="000000" w:themeColor="text1"/>
              </w:rPr>
            </w:pPr>
          </w:p>
        </w:tc>
        <w:tc>
          <w:tcPr>
            <w:tcW w:w="2254" w:type="dxa"/>
          </w:tcPr>
          <w:p w14:paraId="418947E1" w14:textId="77777777" w:rsidR="00745D90" w:rsidRPr="00396750" w:rsidRDefault="00745D90" w:rsidP="00745D90">
            <w:pPr>
              <w:pStyle w:val="ListParagraph"/>
              <w:numPr>
                <w:ilvl w:val="0"/>
                <w:numId w:val="11"/>
              </w:numPr>
              <w:ind w:left="183" w:hanging="183"/>
              <w:rPr>
                <w:rFonts w:cstheme="minorHAnsi"/>
                <w:color w:val="000000" w:themeColor="text1"/>
              </w:rPr>
            </w:pPr>
            <w:r w:rsidRPr="00396750">
              <w:rPr>
                <w:rFonts w:cstheme="minorHAnsi"/>
                <w:color w:val="000000" w:themeColor="text1"/>
              </w:rPr>
              <w:t xml:space="preserve">Regular fire drills and evacuation procedures are held. </w:t>
            </w:r>
          </w:p>
          <w:p w14:paraId="4A974859" w14:textId="77777777" w:rsidR="00745D90" w:rsidRPr="00396750" w:rsidRDefault="00745D90" w:rsidP="00745D90">
            <w:pPr>
              <w:pStyle w:val="ListParagraph"/>
              <w:numPr>
                <w:ilvl w:val="0"/>
                <w:numId w:val="11"/>
              </w:numPr>
              <w:ind w:left="183" w:hanging="183"/>
              <w:rPr>
                <w:rFonts w:cstheme="minorHAnsi"/>
                <w:color w:val="000000" w:themeColor="text1"/>
              </w:rPr>
            </w:pPr>
            <w:r w:rsidRPr="00396750">
              <w:rPr>
                <w:rFonts w:cstheme="minorHAnsi"/>
                <w:color w:val="000000" w:themeColor="text1"/>
              </w:rPr>
              <w:t>Adequate building and contents, as well as public liability, insurance is organised.</w:t>
            </w:r>
          </w:p>
          <w:p w14:paraId="28BF4E5B" w14:textId="77777777" w:rsidR="00745D90" w:rsidRPr="00396750" w:rsidRDefault="00745D90" w:rsidP="00745D90">
            <w:pPr>
              <w:pStyle w:val="ListParagraph"/>
              <w:numPr>
                <w:ilvl w:val="0"/>
                <w:numId w:val="11"/>
              </w:numPr>
              <w:ind w:left="183" w:hanging="183"/>
              <w:rPr>
                <w:rFonts w:cstheme="minorHAnsi"/>
                <w:color w:val="000000" w:themeColor="text1"/>
              </w:rPr>
            </w:pPr>
            <w:r w:rsidRPr="00396750">
              <w:rPr>
                <w:rFonts w:cstheme="minorHAnsi"/>
                <w:color w:val="000000" w:themeColor="text1"/>
              </w:rPr>
              <w:t>Data safety and cloud backup procedures are established.</w:t>
            </w:r>
          </w:p>
          <w:p w14:paraId="4E2DD299" w14:textId="77777777" w:rsidR="00745D90" w:rsidRPr="00396750" w:rsidRDefault="00745D90" w:rsidP="00745D90">
            <w:pPr>
              <w:pStyle w:val="ListParagraph"/>
              <w:numPr>
                <w:ilvl w:val="0"/>
                <w:numId w:val="11"/>
              </w:numPr>
              <w:ind w:left="183" w:hanging="183"/>
              <w:rPr>
                <w:rFonts w:cstheme="minorHAnsi"/>
                <w:color w:val="000000" w:themeColor="text1"/>
              </w:rPr>
            </w:pPr>
            <w:r w:rsidRPr="00396750">
              <w:rPr>
                <w:rFonts w:cstheme="minorHAnsi"/>
                <w:color w:val="000000" w:themeColor="text1"/>
              </w:rPr>
              <w:t>Arrangements exist for using an alternative venue as a temporary service home in the event of a disaster.</w:t>
            </w:r>
          </w:p>
        </w:tc>
        <w:tc>
          <w:tcPr>
            <w:tcW w:w="2254" w:type="dxa"/>
          </w:tcPr>
          <w:p w14:paraId="4EF513BE" w14:textId="77777777" w:rsidR="00745D90" w:rsidRPr="00396750" w:rsidRDefault="00745D90" w:rsidP="00745D90">
            <w:pPr>
              <w:pStyle w:val="ListParagraph"/>
              <w:numPr>
                <w:ilvl w:val="0"/>
                <w:numId w:val="11"/>
              </w:numPr>
              <w:ind w:left="201" w:hanging="201"/>
              <w:rPr>
                <w:rFonts w:cstheme="minorHAnsi"/>
                <w:color w:val="000000" w:themeColor="text1"/>
              </w:rPr>
            </w:pPr>
            <w:r w:rsidRPr="00396750">
              <w:rPr>
                <w:rFonts w:cstheme="minorHAnsi"/>
                <w:color w:val="000000" w:themeColor="text1"/>
              </w:rPr>
              <w:t>Evacuation procedure implemented.</w:t>
            </w:r>
          </w:p>
          <w:p w14:paraId="2B0349E6" w14:textId="77777777" w:rsidR="00745D90" w:rsidRPr="00396750" w:rsidRDefault="00745D90" w:rsidP="00745D90">
            <w:pPr>
              <w:pStyle w:val="ListParagraph"/>
              <w:numPr>
                <w:ilvl w:val="0"/>
                <w:numId w:val="11"/>
              </w:numPr>
              <w:ind w:left="201" w:hanging="201"/>
              <w:rPr>
                <w:rFonts w:cstheme="minorHAnsi"/>
                <w:color w:val="000000" w:themeColor="text1"/>
              </w:rPr>
            </w:pPr>
            <w:r w:rsidRPr="00396750">
              <w:rPr>
                <w:rFonts w:cstheme="minorHAnsi"/>
                <w:color w:val="000000" w:themeColor="text1"/>
              </w:rPr>
              <w:t>Immediate response checklist implemented.</w:t>
            </w:r>
          </w:p>
          <w:p w14:paraId="3836C948" w14:textId="77777777" w:rsidR="00745D90" w:rsidRPr="00396750" w:rsidRDefault="00745D90" w:rsidP="00745D90">
            <w:pPr>
              <w:pStyle w:val="ListParagraph"/>
              <w:numPr>
                <w:ilvl w:val="0"/>
                <w:numId w:val="11"/>
              </w:numPr>
              <w:ind w:left="201" w:hanging="201"/>
              <w:rPr>
                <w:rFonts w:cstheme="minorHAnsi"/>
                <w:color w:val="000000" w:themeColor="text1"/>
              </w:rPr>
            </w:pPr>
            <w:r w:rsidRPr="00396750">
              <w:rPr>
                <w:rFonts w:cstheme="minorHAnsi"/>
                <w:color w:val="000000" w:themeColor="text1"/>
              </w:rPr>
              <w:t>Insurance claims lodged.</w:t>
            </w:r>
          </w:p>
          <w:p w14:paraId="28D4A8FF" w14:textId="77777777" w:rsidR="00745D90" w:rsidRPr="00396750" w:rsidRDefault="00745D90" w:rsidP="00745D90">
            <w:pPr>
              <w:pStyle w:val="ListParagraph"/>
              <w:numPr>
                <w:ilvl w:val="0"/>
                <w:numId w:val="11"/>
              </w:numPr>
              <w:ind w:left="219" w:hanging="219"/>
              <w:rPr>
                <w:rFonts w:cstheme="minorHAnsi"/>
                <w:color w:val="000000" w:themeColor="text1"/>
              </w:rPr>
            </w:pPr>
            <w:r w:rsidRPr="00396750">
              <w:rPr>
                <w:rFonts w:cstheme="minorHAnsi"/>
                <w:color w:val="000000" w:themeColor="text1"/>
              </w:rPr>
              <w:t xml:space="preserve">Trauma counselling immediately offered to all staff and clients. </w:t>
            </w:r>
          </w:p>
          <w:p w14:paraId="01641050" w14:textId="77777777" w:rsidR="00745D90" w:rsidRPr="00396750" w:rsidRDefault="00745D90" w:rsidP="005573FA">
            <w:pPr>
              <w:rPr>
                <w:rFonts w:cstheme="minorHAnsi"/>
                <w:color w:val="000000" w:themeColor="text1"/>
              </w:rPr>
            </w:pPr>
          </w:p>
          <w:p w14:paraId="76D28016" w14:textId="77777777" w:rsidR="00745D90" w:rsidRPr="00396750" w:rsidRDefault="00745D90" w:rsidP="005573FA">
            <w:pPr>
              <w:rPr>
                <w:rFonts w:cstheme="minorHAnsi"/>
                <w:color w:val="000000" w:themeColor="text1"/>
              </w:rPr>
            </w:pPr>
          </w:p>
        </w:tc>
        <w:tc>
          <w:tcPr>
            <w:tcW w:w="2254" w:type="dxa"/>
          </w:tcPr>
          <w:p w14:paraId="0488C096" w14:textId="77777777" w:rsidR="00745D90" w:rsidRPr="00396750" w:rsidRDefault="00745D90" w:rsidP="00745D90">
            <w:pPr>
              <w:pStyle w:val="ListParagraph"/>
              <w:numPr>
                <w:ilvl w:val="0"/>
                <w:numId w:val="11"/>
              </w:numPr>
              <w:ind w:left="219" w:hanging="219"/>
              <w:rPr>
                <w:rFonts w:cstheme="minorHAnsi"/>
                <w:color w:val="000000" w:themeColor="text1"/>
              </w:rPr>
            </w:pPr>
            <w:r w:rsidRPr="00396750">
              <w:rPr>
                <w:rFonts w:cstheme="minorHAnsi"/>
                <w:color w:val="000000" w:themeColor="text1"/>
              </w:rPr>
              <w:t>Staff to move to an alternative premise as an interim measure with all functional computers in one week.</w:t>
            </w:r>
          </w:p>
          <w:p w14:paraId="0D50EB6C" w14:textId="77777777" w:rsidR="00745D90" w:rsidRPr="00396750" w:rsidRDefault="00745D90" w:rsidP="00745D90">
            <w:pPr>
              <w:pStyle w:val="ListParagraph"/>
              <w:numPr>
                <w:ilvl w:val="0"/>
                <w:numId w:val="11"/>
              </w:numPr>
              <w:ind w:left="219" w:hanging="219"/>
              <w:rPr>
                <w:rFonts w:cstheme="minorHAnsi"/>
                <w:color w:val="000000" w:themeColor="text1"/>
              </w:rPr>
            </w:pPr>
            <w:r w:rsidRPr="00396750">
              <w:rPr>
                <w:rFonts w:cstheme="minorHAnsi"/>
                <w:color w:val="000000" w:themeColor="text1"/>
              </w:rPr>
              <w:t xml:space="preserve">Additional laptops to be purchased for all staff who do not have a computer. </w:t>
            </w:r>
          </w:p>
          <w:p w14:paraId="74645929" w14:textId="77777777" w:rsidR="00745D90" w:rsidRPr="00396750" w:rsidRDefault="00745D90" w:rsidP="00745D90">
            <w:pPr>
              <w:pStyle w:val="ListParagraph"/>
              <w:numPr>
                <w:ilvl w:val="0"/>
                <w:numId w:val="11"/>
              </w:numPr>
              <w:ind w:left="219" w:hanging="219"/>
              <w:rPr>
                <w:rFonts w:cstheme="minorHAnsi"/>
                <w:color w:val="000000" w:themeColor="text1"/>
              </w:rPr>
            </w:pPr>
            <w:r w:rsidRPr="00396750">
              <w:rPr>
                <w:rFonts w:cstheme="minorHAnsi"/>
                <w:color w:val="000000" w:themeColor="text1"/>
              </w:rPr>
              <w:t>Assessment of damage is undertaken in one week.</w:t>
            </w:r>
          </w:p>
          <w:p w14:paraId="48BD6C4F" w14:textId="77777777" w:rsidR="00745D90" w:rsidRPr="00396750" w:rsidRDefault="00745D90" w:rsidP="00745D90">
            <w:pPr>
              <w:pStyle w:val="ListParagraph"/>
              <w:numPr>
                <w:ilvl w:val="0"/>
                <w:numId w:val="11"/>
              </w:numPr>
              <w:ind w:left="219" w:hanging="219"/>
              <w:rPr>
                <w:rFonts w:cstheme="minorHAnsi"/>
                <w:color w:val="000000" w:themeColor="text1"/>
              </w:rPr>
            </w:pPr>
            <w:r w:rsidRPr="00396750">
              <w:rPr>
                <w:rFonts w:cstheme="minorHAnsi"/>
                <w:color w:val="000000" w:themeColor="text1"/>
              </w:rPr>
              <w:t>Building repairs commence in accordance with the damages assessment report.</w:t>
            </w:r>
          </w:p>
        </w:tc>
      </w:tr>
    </w:tbl>
    <w:p w14:paraId="1010EAD5" w14:textId="77777777" w:rsidR="00186088" w:rsidRDefault="00186088" w:rsidP="00745D90">
      <w:pPr>
        <w:rPr>
          <w:rFonts w:cstheme="minorHAnsi"/>
        </w:rPr>
      </w:pPr>
    </w:p>
    <w:p w14:paraId="28CBA37E" w14:textId="7A404E83" w:rsidR="00745D90" w:rsidRPr="00396750" w:rsidRDefault="00745D90" w:rsidP="00745D90">
      <w:pPr>
        <w:rPr>
          <w:rFonts w:cstheme="minorHAnsi"/>
        </w:rPr>
      </w:pPr>
      <w:r w:rsidRPr="00396750">
        <w:rPr>
          <w:rFonts w:cstheme="minorHAnsi"/>
        </w:rPr>
        <w:t xml:space="preserve">This is a summary example to demonstrate a straightforward implementation of the PPRR model. However, the final version of the business continuity plan requires more details about the strategies, as well as time frames and the allocation of responsibilities against each item. </w:t>
      </w:r>
    </w:p>
    <w:p w14:paraId="274BEAAC" w14:textId="77777777" w:rsidR="00745D90" w:rsidRPr="00720C82" w:rsidRDefault="00745D90" w:rsidP="00720C82">
      <w:pPr>
        <w:spacing w:after="200" w:line="276" w:lineRule="auto"/>
        <w:rPr>
          <w:rFonts w:cstheme="minorHAnsi"/>
          <w:b/>
          <w:bCs/>
          <w:color w:val="000000" w:themeColor="text1"/>
        </w:rPr>
      </w:pPr>
      <w:r w:rsidRPr="00720C82">
        <w:rPr>
          <w:rFonts w:cstheme="minorHAnsi"/>
          <w:b/>
          <w:bCs/>
          <w:color w:val="000000" w:themeColor="text1"/>
        </w:rPr>
        <w:t>Review and currency of the</w:t>
      </w:r>
      <w:r w:rsidRPr="00720C82">
        <w:rPr>
          <w:rFonts w:eastAsiaTheme="minorEastAsia" w:cstheme="minorHAnsi"/>
          <w:b/>
          <w:bCs/>
        </w:rPr>
        <w:t xml:space="preserve"> business continuity plan</w:t>
      </w:r>
    </w:p>
    <w:p w14:paraId="2676906B" w14:textId="12DDE5E2" w:rsidR="00745D90" w:rsidRPr="00396750" w:rsidRDefault="00745D90" w:rsidP="00745D90">
      <w:pPr>
        <w:rPr>
          <w:rFonts w:cstheme="minorHAnsi"/>
          <w:color w:val="000000" w:themeColor="text1"/>
        </w:rPr>
      </w:pPr>
      <w:r w:rsidRPr="00396750">
        <w:rPr>
          <w:rFonts w:cstheme="minorHAnsi"/>
          <w:color w:val="000000" w:themeColor="text1"/>
        </w:rPr>
        <w:t>The</w:t>
      </w:r>
      <w:r w:rsidR="00CF6519">
        <w:rPr>
          <w:rFonts w:cstheme="minorHAnsi"/>
          <w:color w:val="000000" w:themeColor="text1"/>
        </w:rPr>
        <w:t xml:space="preserve"> </w:t>
      </w:r>
      <w:r w:rsidR="00CF6519">
        <w:rPr>
          <w:rFonts w:cs="Comic Sans MS"/>
          <w:color w:val="000000"/>
        </w:rPr>
        <w:t>[Board / Management Committee]</w:t>
      </w:r>
      <w:r w:rsidRPr="00396750">
        <w:rPr>
          <w:rFonts w:cstheme="minorHAnsi"/>
          <w:color w:val="000000" w:themeColor="text1"/>
        </w:rPr>
        <w:t xml:space="preserve"> and the </w:t>
      </w:r>
      <w:r w:rsidR="00CF6519">
        <w:rPr>
          <w:rFonts w:cstheme="minorHAnsi"/>
          <w:color w:val="000000" w:themeColor="text1"/>
        </w:rPr>
        <w:t>[Service Manager]</w:t>
      </w:r>
      <w:r w:rsidRPr="00396750">
        <w:rPr>
          <w:rFonts w:cstheme="minorHAnsi"/>
          <w:color w:val="000000" w:themeColor="text1"/>
        </w:rPr>
        <w:t xml:space="preserve"> have a joint responsibility to ensure that:</w:t>
      </w:r>
    </w:p>
    <w:p w14:paraId="2D8F1ABC" w14:textId="77777777" w:rsidR="00745D90" w:rsidRPr="00396750" w:rsidRDefault="00745D90" w:rsidP="00745D90">
      <w:pPr>
        <w:pStyle w:val="ListParagraph"/>
        <w:numPr>
          <w:ilvl w:val="0"/>
          <w:numId w:val="13"/>
        </w:numPr>
        <w:spacing w:after="200" w:line="276" w:lineRule="auto"/>
        <w:rPr>
          <w:rFonts w:cstheme="minorHAnsi"/>
          <w:color w:val="000000" w:themeColor="text1"/>
        </w:rPr>
      </w:pPr>
      <w:r w:rsidRPr="00396750">
        <w:rPr>
          <w:rFonts w:cstheme="minorHAnsi"/>
          <w:color w:val="000000" w:themeColor="text1"/>
        </w:rPr>
        <w:t>the business continuity plan is always current</w:t>
      </w:r>
    </w:p>
    <w:p w14:paraId="66016B2C" w14:textId="77777777" w:rsidR="00745D90" w:rsidRPr="00396750" w:rsidRDefault="00745D90" w:rsidP="00745D90">
      <w:pPr>
        <w:pStyle w:val="ListParagraph"/>
        <w:numPr>
          <w:ilvl w:val="0"/>
          <w:numId w:val="13"/>
        </w:numPr>
        <w:spacing w:after="200" w:line="276" w:lineRule="auto"/>
        <w:rPr>
          <w:rFonts w:cstheme="minorHAnsi"/>
          <w:color w:val="000000" w:themeColor="text1"/>
        </w:rPr>
      </w:pPr>
      <w:r w:rsidRPr="00396750">
        <w:rPr>
          <w:rFonts w:cstheme="minorHAnsi"/>
          <w:color w:val="000000" w:themeColor="text1"/>
        </w:rPr>
        <w:t>the preventative and preparedness measures are implemented and up to date</w:t>
      </w:r>
    </w:p>
    <w:p w14:paraId="498013E3" w14:textId="6D43A7ED" w:rsidR="004B0B6B" w:rsidRPr="00720C82" w:rsidRDefault="00745D90" w:rsidP="00C31D9E">
      <w:pPr>
        <w:pStyle w:val="ListParagraph"/>
        <w:numPr>
          <w:ilvl w:val="0"/>
          <w:numId w:val="13"/>
        </w:numPr>
        <w:spacing w:after="200" w:line="276" w:lineRule="auto"/>
        <w:rPr>
          <w:rFonts w:cstheme="minorHAnsi"/>
          <w:color w:val="000000" w:themeColor="text1"/>
        </w:rPr>
      </w:pPr>
      <w:r w:rsidRPr="00396750">
        <w:rPr>
          <w:rFonts w:cstheme="minorHAnsi"/>
          <w:color w:val="000000" w:themeColor="text1"/>
        </w:rPr>
        <w:t xml:space="preserve">all staff, volunteers and other persons whom the plan my affect </w:t>
      </w:r>
      <w:proofErr w:type="gramStart"/>
      <w:r w:rsidRPr="00396750">
        <w:rPr>
          <w:rFonts w:cstheme="minorHAnsi"/>
          <w:color w:val="000000" w:themeColor="text1"/>
        </w:rPr>
        <w:t>are</w:t>
      </w:r>
      <w:proofErr w:type="gramEnd"/>
      <w:r w:rsidRPr="00396750">
        <w:rPr>
          <w:rFonts w:cstheme="minorHAnsi"/>
          <w:color w:val="000000" w:themeColor="text1"/>
        </w:rPr>
        <w:t xml:space="preserve"> regularly briefed about the business continuity plan and that they have copies of all relevant documents.</w:t>
      </w:r>
    </w:p>
    <w:p w14:paraId="498013E4" w14:textId="780FEADE" w:rsidR="00C34A68" w:rsidRDefault="00C34A68" w:rsidP="006418F0">
      <w:pPr>
        <w:pStyle w:val="Heading1"/>
        <w:numPr>
          <w:ilvl w:val="0"/>
          <w:numId w:val="1"/>
        </w:numPr>
      </w:pPr>
      <w:r>
        <w:t>Related documents</w:t>
      </w:r>
    </w:p>
    <w:p w14:paraId="15B22CB4" w14:textId="027D41CD" w:rsidR="00A9585F" w:rsidRPr="00A9585F" w:rsidRDefault="00684387" w:rsidP="00A9585F">
      <w:r>
        <w:t>Emergency Procedures Policy</w:t>
      </w:r>
    </w:p>
    <w:p w14:paraId="498013E5" w14:textId="77777777" w:rsidR="00C34A68" w:rsidRDefault="00C34A68" w:rsidP="006418F0">
      <w:pPr>
        <w:pStyle w:val="Heading1"/>
        <w:numPr>
          <w:ilvl w:val="0"/>
          <w:numId w:val="1"/>
        </w:numPr>
      </w:pPr>
      <w:r>
        <w:lastRenderedPageBreak/>
        <w:t>Review</w:t>
      </w:r>
    </w:p>
    <w:tbl>
      <w:tblPr>
        <w:tblStyle w:val="TableGrid"/>
        <w:tblW w:w="0" w:type="auto"/>
        <w:tblLook w:val="04A0" w:firstRow="1" w:lastRow="0" w:firstColumn="1" w:lastColumn="0" w:noHBand="0" w:noVBand="1"/>
      </w:tblPr>
      <w:tblGrid>
        <w:gridCol w:w="3005"/>
        <w:gridCol w:w="3005"/>
        <w:gridCol w:w="3006"/>
      </w:tblGrid>
      <w:tr w:rsidR="00C34A68" w:rsidRPr="00C34A68" w14:paraId="498013E7" w14:textId="77777777" w:rsidTr="00C34A68">
        <w:tc>
          <w:tcPr>
            <w:tcW w:w="9016" w:type="dxa"/>
            <w:gridSpan w:val="3"/>
            <w:shd w:val="clear" w:color="auto" w:fill="BDD6EE" w:themeFill="accent1" w:themeFillTint="66"/>
          </w:tcPr>
          <w:p w14:paraId="498013E6" w14:textId="77777777" w:rsidR="00C34A68" w:rsidRPr="00C34A68" w:rsidRDefault="00C34A68">
            <w:pPr>
              <w:rPr>
                <w:b/>
              </w:rPr>
            </w:pPr>
            <w:r w:rsidRPr="00C34A68">
              <w:rPr>
                <w:b/>
              </w:rPr>
              <w:t>Reviewing and approving this policy</w:t>
            </w:r>
          </w:p>
        </w:tc>
      </w:tr>
      <w:tr w:rsidR="00C34A68" w14:paraId="498013EB" w14:textId="77777777" w:rsidTr="00C34A68">
        <w:tc>
          <w:tcPr>
            <w:tcW w:w="3005" w:type="dxa"/>
          </w:tcPr>
          <w:p w14:paraId="498013E8" w14:textId="77777777" w:rsidR="00C34A68" w:rsidRDefault="00C34A68">
            <w:r>
              <w:t>Frequency</w:t>
            </w:r>
          </w:p>
        </w:tc>
        <w:tc>
          <w:tcPr>
            <w:tcW w:w="3005" w:type="dxa"/>
          </w:tcPr>
          <w:p w14:paraId="498013E9" w14:textId="77777777" w:rsidR="00C34A68" w:rsidRDefault="00C34A68">
            <w:r>
              <w:t>Person responsible</w:t>
            </w:r>
          </w:p>
        </w:tc>
        <w:tc>
          <w:tcPr>
            <w:tcW w:w="3006" w:type="dxa"/>
          </w:tcPr>
          <w:p w14:paraId="498013EA" w14:textId="77777777" w:rsidR="00C34A68" w:rsidRDefault="00C34A68">
            <w:r>
              <w:t>Approval</w:t>
            </w:r>
          </w:p>
        </w:tc>
      </w:tr>
      <w:tr w:rsidR="00C34A68" w14:paraId="498013EF" w14:textId="77777777" w:rsidTr="00C34A68">
        <w:tc>
          <w:tcPr>
            <w:tcW w:w="3005" w:type="dxa"/>
          </w:tcPr>
          <w:p w14:paraId="498013EC" w14:textId="77777777" w:rsidR="00C34A68" w:rsidRPr="00C34A68" w:rsidRDefault="00C34A68">
            <w:pPr>
              <w:rPr>
                <w:color w:val="2E74B5" w:themeColor="accent1" w:themeShade="BF"/>
              </w:rPr>
            </w:pPr>
            <w:r>
              <w:rPr>
                <w:color w:val="2E74B5" w:themeColor="accent1" w:themeShade="BF"/>
              </w:rPr>
              <w:t>[How often will this policy be reviewed]</w:t>
            </w:r>
          </w:p>
        </w:tc>
        <w:tc>
          <w:tcPr>
            <w:tcW w:w="3005" w:type="dxa"/>
          </w:tcPr>
          <w:p w14:paraId="498013ED" w14:textId="77777777" w:rsidR="00C34A68" w:rsidRPr="00C34A68" w:rsidRDefault="00C34A68">
            <w:pPr>
              <w:rPr>
                <w:color w:val="2E74B5" w:themeColor="accent1" w:themeShade="BF"/>
              </w:rPr>
            </w:pPr>
            <w:r>
              <w:rPr>
                <w:color w:val="2E74B5" w:themeColor="accent1" w:themeShade="BF"/>
              </w:rPr>
              <w:t>[Position of person responsible for reviewing policy]</w:t>
            </w:r>
          </w:p>
        </w:tc>
        <w:tc>
          <w:tcPr>
            <w:tcW w:w="3006" w:type="dxa"/>
          </w:tcPr>
          <w:p w14:paraId="498013EE" w14:textId="77777777" w:rsidR="00C34A68" w:rsidRPr="00C34A68" w:rsidRDefault="00C34A68">
            <w:pPr>
              <w:rPr>
                <w:color w:val="2E74B5" w:themeColor="accent1" w:themeShade="BF"/>
              </w:rPr>
            </w:pPr>
            <w:r w:rsidRPr="00C34A68">
              <w:rPr>
                <w:color w:val="2E74B5" w:themeColor="accent1" w:themeShade="BF"/>
              </w:rPr>
              <w:t>[position of person/group who approves this policy]</w:t>
            </w:r>
          </w:p>
        </w:tc>
      </w:tr>
    </w:tbl>
    <w:p w14:paraId="498013F0" w14:textId="77777777" w:rsidR="00C34A68" w:rsidRDefault="00C34A68"/>
    <w:tbl>
      <w:tblPr>
        <w:tblStyle w:val="TableGrid"/>
        <w:tblW w:w="0" w:type="auto"/>
        <w:tblLook w:val="04A0" w:firstRow="1" w:lastRow="0" w:firstColumn="1" w:lastColumn="0" w:noHBand="0" w:noVBand="1"/>
      </w:tblPr>
      <w:tblGrid>
        <w:gridCol w:w="2254"/>
        <w:gridCol w:w="2254"/>
        <w:gridCol w:w="2254"/>
        <w:gridCol w:w="2254"/>
      </w:tblGrid>
      <w:tr w:rsidR="00C34A68" w:rsidRPr="00C34A68" w14:paraId="498013F2" w14:textId="77777777" w:rsidTr="00C34A68">
        <w:tc>
          <w:tcPr>
            <w:tcW w:w="9016" w:type="dxa"/>
            <w:gridSpan w:val="4"/>
            <w:shd w:val="clear" w:color="auto" w:fill="BDD6EE" w:themeFill="accent1" w:themeFillTint="66"/>
          </w:tcPr>
          <w:p w14:paraId="498013F1" w14:textId="77777777" w:rsidR="00C34A68" w:rsidRPr="00C34A68" w:rsidRDefault="00C34A68">
            <w:pPr>
              <w:rPr>
                <w:b/>
              </w:rPr>
            </w:pPr>
            <w:r w:rsidRPr="00C34A68">
              <w:rPr>
                <w:b/>
              </w:rPr>
              <w:t>Policy review and version tracking</w:t>
            </w:r>
          </w:p>
        </w:tc>
      </w:tr>
      <w:tr w:rsidR="00C34A68" w14:paraId="498013F7" w14:textId="77777777" w:rsidTr="00C34A68">
        <w:tc>
          <w:tcPr>
            <w:tcW w:w="2254" w:type="dxa"/>
          </w:tcPr>
          <w:p w14:paraId="498013F3" w14:textId="77777777" w:rsidR="00C34A68" w:rsidRDefault="00C34A68">
            <w:r>
              <w:t>Review</w:t>
            </w:r>
          </w:p>
        </w:tc>
        <w:tc>
          <w:tcPr>
            <w:tcW w:w="2254" w:type="dxa"/>
          </w:tcPr>
          <w:p w14:paraId="498013F4" w14:textId="77777777" w:rsidR="00C34A68" w:rsidRDefault="00C34A68">
            <w:r>
              <w:t>Date approved</w:t>
            </w:r>
          </w:p>
        </w:tc>
        <w:tc>
          <w:tcPr>
            <w:tcW w:w="2254" w:type="dxa"/>
          </w:tcPr>
          <w:p w14:paraId="498013F5" w14:textId="77777777" w:rsidR="00C34A68" w:rsidRDefault="00C34A68">
            <w:r>
              <w:t>Approved by</w:t>
            </w:r>
          </w:p>
        </w:tc>
        <w:tc>
          <w:tcPr>
            <w:tcW w:w="2254" w:type="dxa"/>
          </w:tcPr>
          <w:p w14:paraId="498013F6" w14:textId="77777777" w:rsidR="00C34A68" w:rsidRDefault="00C34A68">
            <w:r>
              <w:t>Next review date</w:t>
            </w:r>
          </w:p>
        </w:tc>
      </w:tr>
      <w:tr w:rsidR="00C34A68" w14:paraId="498013FC" w14:textId="77777777" w:rsidTr="00C34A68">
        <w:tc>
          <w:tcPr>
            <w:tcW w:w="2254" w:type="dxa"/>
          </w:tcPr>
          <w:p w14:paraId="498013F8" w14:textId="77777777" w:rsidR="00C34A68" w:rsidRDefault="00C34A68">
            <w:r>
              <w:t>1</w:t>
            </w:r>
          </w:p>
        </w:tc>
        <w:tc>
          <w:tcPr>
            <w:tcW w:w="2254" w:type="dxa"/>
          </w:tcPr>
          <w:p w14:paraId="498013F9" w14:textId="77777777" w:rsidR="00C34A68" w:rsidRDefault="00C34A68"/>
        </w:tc>
        <w:tc>
          <w:tcPr>
            <w:tcW w:w="2254" w:type="dxa"/>
          </w:tcPr>
          <w:p w14:paraId="498013FA" w14:textId="77777777" w:rsidR="00C34A68" w:rsidRDefault="00C34A68"/>
        </w:tc>
        <w:tc>
          <w:tcPr>
            <w:tcW w:w="2254" w:type="dxa"/>
          </w:tcPr>
          <w:p w14:paraId="498013FB" w14:textId="77777777" w:rsidR="00C34A68" w:rsidRDefault="00C34A68"/>
        </w:tc>
      </w:tr>
      <w:tr w:rsidR="00C34A68" w14:paraId="49801401" w14:textId="77777777" w:rsidTr="00C34A68">
        <w:tc>
          <w:tcPr>
            <w:tcW w:w="2254" w:type="dxa"/>
          </w:tcPr>
          <w:p w14:paraId="498013FD" w14:textId="77777777" w:rsidR="00C34A68" w:rsidRDefault="00C34A68">
            <w:r>
              <w:t>2</w:t>
            </w:r>
          </w:p>
        </w:tc>
        <w:tc>
          <w:tcPr>
            <w:tcW w:w="2254" w:type="dxa"/>
          </w:tcPr>
          <w:p w14:paraId="498013FE" w14:textId="77777777" w:rsidR="00C34A68" w:rsidRDefault="00C34A68"/>
        </w:tc>
        <w:tc>
          <w:tcPr>
            <w:tcW w:w="2254" w:type="dxa"/>
          </w:tcPr>
          <w:p w14:paraId="498013FF" w14:textId="77777777" w:rsidR="00C34A68" w:rsidRDefault="00C34A68"/>
        </w:tc>
        <w:tc>
          <w:tcPr>
            <w:tcW w:w="2254" w:type="dxa"/>
          </w:tcPr>
          <w:p w14:paraId="49801400" w14:textId="77777777" w:rsidR="00C34A68" w:rsidRDefault="00C34A68"/>
        </w:tc>
      </w:tr>
      <w:tr w:rsidR="00C34A68" w14:paraId="49801406" w14:textId="77777777" w:rsidTr="00C34A68">
        <w:tc>
          <w:tcPr>
            <w:tcW w:w="2254" w:type="dxa"/>
          </w:tcPr>
          <w:p w14:paraId="49801402" w14:textId="77777777" w:rsidR="00C34A68" w:rsidRDefault="00C34A68">
            <w:r>
              <w:t>3</w:t>
            </w:r>
          </w:p>
        </w:tc>
        <w:tc>
          <w:tcPr>
            <w:tcW w:w="2254" w:type="dxa"/>
          </w:tcPr>
          <w:p w14:paraId="49801403" w14:textId="77777777" w:rsidR="00C34A68" w:rsidRDefault="00C34A68"/>
        </w:tc>
        <w:tc>
          <w:tcPr>
            <w:tcW w:w="2254" w:type="dxa"/>
          </w:tcPr>
          <w:p w14:paraId="49801404" w14:textId="77777777" w:rsidR="00C34A68" w:rsidRDefault="00C34A68"/>
        </w:tc>
        <w:tc>
          <w:tcPr>
            <w:tcW w:w="2254" w:type="dxa"/>
          </w:tcPr>
          <w:p w14:paraId="49801405" w14:textId="77777777" w:rsidR="00C34A68" w:rsidRDefault="00C34A68"/>
        </w:tc>
      </w:tr>
    </w:tbl>
    <w:p w14:paraId="49801407" w14:textId="77777777" w:rsidR="00C34A68" w:rsidRDefault="00C34A68"/>
    <w:p w14:paraId="49801408" w14:textId="77777777" w:rsidR="00C34A68" w:rsidRDefault="00C34A68"/>
    <w:sectPr w:rsidR="00C34A6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73A1" w14:textId="77777777" w:rsidR="0036618D" w:rsidRDefault="0036618D" w:rsidP="009F05F2">
      <w:pPr>
        <w:spacing w:after="0" w:line="240" w:lineRule="auto"/>
      </w:pPr>
      <w:r>
        <w:separator/>
      </w:r>
    </w:p>
  </w:endnote>
  <w:endnote w:type="continuationSeparator" w:id="0">
    <w:p w14:paraId="30E1E0AB" w14:textId="77777777" w:rsidR="0036618D" w:rsidRDefault="0036618D" w:rsidP="009F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29254"/>
      <w:docPartObj>
        <w:docPartGallery w:val="Page Numbers (Bottom of Page)"/>
        <w:docPartUnique/>
      </w:docPartObj>
    </w:sdtPr>
    <w:sdtEndPr>
      <w:rPr>
        <w:noProof/>
      </w:rPr>
    </w:sdtEndPr>
    <w:sdtContent>
      <w:p w14:paraId="442E7F4F" w14:textId="39FFAC7F" w:rsidR="0002166B" w:rsidRDefault="000216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51FA8" w14:textId="77777777" w:rsidR="0002166B" w:rsidRDefault="0002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0319" w14:textId="77777777" w:rsidR="0036618D" w:rsidRDefault="0036618D" w:rsidP="009F05F2">
      <w:pPr>
        <w:spacing w:after="0" w:line="240" w:lineRule="auto"/>
      </w:pPr>
      <w:r>
        <w:separator/>
      </w:r>
    </w:p>
  </w:footnote>
  <w:footnote w:type="continuationSeparator" w:id="0">
    <w:p w14:paraId="73FF100E" w14:textId="77777777" w:rsidR="0036618D" w:rsidRDefault="0036618D" w:rsidP="009F0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401D"/>
    <w:multiLevelType w:val="hybridMultilevel"/>
    <w:tmpl w:val="927C3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7946B5"/>
    <w:multiLevelType w:val="hybridMultilevel"/>
    <w:tmpl w:val="A534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614FC0"/>
    <w:multiLevelType w:val="hybridMultilevel"/>
    <w:tmpl w:val="89A88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434417"/>
    <w:multiLevelType w:val="hybridMultilevel"/>
    <w:tmpl w:val="F12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6A16F4"/>
    <w:multiLevelType w:val="hybridMultilevel"/>
    <w:tmpl w:val="918C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326F67"/>
    <w:multiLevelType w:val="hybridMultilevel"/>
    <w:tmpl w:val="10C8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661439"/>
    <w:multiLevelType w:val="hybridMultilevel"/>
    <w:tmpl w:val="1E44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6254ED"/>
    <w:multiLevelType w:val="hybridMultilevel"/>
    <w:tmpl w:val="BDFA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D718BD"/>
    <w:multiLevelType w:val="hybridMultilevel"/>
    <w:tmpl w:val="F4726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2105A8"/>
    <w:multiLevelType w:val="hybridMultilevel"/>
    <w:tmpl w:val="469663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F795DCC"/>
    <w:multiLevelType w:val="hybridMultilevel"/>
    <w:tmpl w:val="2D74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C566CC"/>
    <w:multiLevelType w:val="hybridMultilevel"/>
    <w:tmpl w:val="4B9052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9A73CAC"/>
    <w:multiLevelType w:val="hybridMultilevel"/>
    <w:tmpl w:val="B5B0C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5326DB"/>
    <w:multiLevelType w:val="hybridMultilevel"/>
    <w:tmpl w:val="96CA3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num>
  <w:num w:numId="4">
    <w:abstractNumId w:val="1"/>
  </w:num>
  <w:num w:numId="5">
    <w:abstractNumId w:val="4"/>
  </w:num>
  <w:num w:numId="6">
    <w:abstractNumId w:val="2"/>
  </w:num>
  <w:num w:numId="7">
    <w:abstractNumId w:val="3"/>
  </w:num>
  <w:num w:numId="8">
    <w:abstractNumId w:val="7"/>
  </w:num>
  <w:num w:numId="9">
    <w:abstractNumId w:val="11"/>
  </w:num>
  <w:num w:numId="10">
    <w:abstractNumId w:val="6"/>
  </w:num>
  <w:num w:numId="11">
    <w:abstractNumId w:val="8"/>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76"/>
    <w:rsid w:val="00020A3C"/>
    <w:rsid w:val="0002166B"/>
    <w:rsid w:val="0011647D"/>
    <w:rsid w:val="00186088"/>
    <w:rsid w:val="00196844"/>
    <w:rsid w:val="001B1874"/>
    <w:rsid w:val="001C6392"/>
    <w:rsid w:val="002B68ED"/>
    <w:rsid w:val="00322304"/>
    <w:rsid w:val="0036618D"/>
    <w:rsid w:val="003F4311"/>
    <w:rsid w:val="003F45BE"/>
    <w:rsid w:val="00417548"/>
    <w:rsid w:val="004B0B6B"/>
    <w:rsid w:val="004F1E6E"/>
    <w:rsid w:val="00522706"/>
    <w:rsid w:val="0053055E"/>
    <w:rsid w:val="00553E0C"/>
    <w:rsid w:val="00593EAF"/>
    <w:rsid w:val="006418F0"/>
    <w:rsid w:val="00684387"/>
    <w:rsid w:val="006B03C3"/>
    <w:rsid w:val="007060F7"/>
    <w:rsid w:val="00720C82"/>
    <w:rsid w:val="0072714E"/>
    <w:rsid w:val="00743AEF"/>
    <w:rsid w:val="00745D90"/>
    <w:rsid w:val="007A73CE"/>
    <w:rsid w:val="007C3154"/>
    <w:rsid w:val="00855EC2"/>
    <w:rsid w:val="00981D1C"/>
    <w:rsid w:val="00996D76"/>
    <w:rsid w:val="009F05F2"/>
    <w:rsid w:val="00A209D6"/>
    <w:rsid w:val="00A53396"/>
    <w:rsid w:val="00A9585F"/>
    <w:rsid w:val="00B918A5"/>
    <w:rsid w:val="00C27E01"/>
    <w:rsid w:val="00C31D9E"/>
    <w:rsid w:val="00C34A68"/>
    <w:rsid w:val="00C61425"/>
    <w:rsid w:val="00CF6519"/>
    <w:rsid w:val="00D9083C"/>
    <w:rsid w:val="00DE4A97"/>
    <w:rsid w:val="00E01E54"/>
    <w:rsid w:val="00E2270E"/>
    <w:rsid w:val="00E25D51"/>
    <w:rsid w:val="00E340A4"/>
    <w:rsid w:val="00EB75D2"/>
    <w:rsid w:val="00ED7FD8"/>
    <w:rsid w:val="00F22689"/>
    <w:rsid w:val="00F53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013A0"/>
  <w15:chartTrackingRefBased/>
  <w15:docId w15:val="{C3D64165-BA85-4D76-9119-D7E64CD4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E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3E0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553E0C"/>
    <w:pPr>
      <w:ind w:left="720"/>
      <w:contextualSpacing/>
    </w:pPr>
  </w:style>
  <w:style w:type="paragraph" w:styleId="Header">
    <w:name w:val="header"/>
    <w:basedOn w:val="Normal"/>
    <w:link w:val="HeaderChar"/>
    <w:uiPriority w:val="99"/>
    <w:unhideWhenUsed/>
    <w:rsid w:val="009F0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5F2"/>
  </w:style>
  <w:style w:type="paragraph" w:styleId="Footer">
    <w:name w:val="footer"/>
    <w:basedOn w:val="Normal"/>
    <w:link w:val="FooterChar"/>
    <w:uiPriority w:val="99"/>
    <w:unhideWhenUsed/>
    <w:rsid w:val="009F0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5F2"/>
  </w:style>
  <w:style w:type="character" w:styleId="Hyperlink">
    <w:name w:val="Hyperlink"/>
    <w:basedOn w:val="DefaultParagraphFont"/>
    <w:uiPriority w:val="99"/>
    <w:unhideWhenUsed/>
    <w:rsid w:val="00020A3C"/>
    <w:rPr>
      <w:color w:val="0000FF"/>
      <w:u w:val="single"/>
    </w:rPr>
  </w:style>
  <w:style w:type="character" w:customStyle="1" w:styleId="ListParagraphChar">
    <w:name w:val="List Paragraph Char"/>
    <w:basedOn w:val="DefaultParagraphFont"/>
    <w:link w:val="ListParagraph"/>
    <w:uiPriority w:val="34"/>
    <w:rsid w:val="0074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cr_000\Documents\GHSH\Narrabri\Policies%20&amp;%20Procedures\Poli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Document Template</Template>
  <TotalTime>10</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suecr_000</dc:creator>
  <cp:keywords/>
  <dc:description/>
  <cp:lastModifiedBy>Sue Cripps</cp:lastModifiedBy>
  <cp:revision>17</cp:revision>
  <dcterms:created xsi:type="dcterms:W3CDTF">2021-04-28T05:32:00Z</dcterms:created>
  <dcterms:modified xsi:type="dcterms:W3CDTF">2021-06-20T02:50:00Z</dcterms:modified>
</cp:coreProperties>
</file>